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B3E2" w14:textId="34DA9ACC" w:rsidR="00A61BD2" w:rsidRPr="00A61BD2" w:rsidRDefault="00A61BD2" w:rsidP="00A61BD2">
      <w:pPr>
        <w:spacing w:line="240" w:lineRule="auto"/>
        <w:rPr>
          <w:b/>
          <w:bCs/>
        </w:rPr>
      </w:pPr>
      <w:r w:rsidRPr="00A61BD2">
        <w:rPr>
          <w:b/>
          <w:bCs/>
        </w:rPr>
        <w:t xml:space="preserve">FIȘĂ DE LUCRU – </w:t>
      </w:r>
      <w:r>
        <w:rPr>
          <w:b/>
          <w:bCs/>
        </w:rPr>
        <w:t>UE</w:t>
      </w:r>
    </w:p>
    <w:p w14:paraId="71B0A098" w14:textId="77777777" w:rsidR="00A61BD2" w:rsidRPr="00A61BD2" w:rsidRDefault="00A61BD2" w:rsidP="00A61BD2">
      <w:pPr>
        <w:spacing w:line="240" w:lineRule="auto"/>
        <w:rPr>
          <w:b/>
          <w:bCs/>
        </w:rPr>
      </w:pPr>
      <w:r w:rsidRPr="00A61BD2">
        <w:rPr>
          <w:b/>
          <w:bCs/>
        </w:rPr>
        <w:t>Exercițiul 1 – Analiză</w:t>
      </w:r>
    </w:p>
    <w:p w14:paraId="200DC99A" w14:textId="77777777" w:rsidR="00A61BD2" w:rsidRDefault="00A61BD2" w:rsidP="00A61BD2">
      <w:pPr>
        <w:spacing w:line="240" w:lineRule="auto"/>
      </w:pPr>
      <w:r w:rsidRPr="00A61BD2">
        <w:t>Explică afirmația:</w:t>
      </w:r>
      <w:r w:rsidRPr="00A61BD2">
        <w:br/>
        <w:t>„Uniunea Europeană este o putere economică, dar nu o superputere militară.”</w:t>
      </w:r>
    </w:p>
    <w:p w14:paraId="36059B40" w14:textId="00AC1342" w:rsidR="00A61BD2" w:rsidRPr="00A61BD2" w:rsidRDefault="00A61BD2" w:rsidP="00A61BD2">
      <w:pPr>
        <w:spacing w:line="240" w:lineRule="auto"/>
      </w:pPr>
      <w:r>
        <w:t>____________________________________________________________________________________________________________________________________________________________________</w:t>
      </w:r>
    </w:p>
    <w:p w14:paraId="4BFBDF74" w14:textId="77777777" w:rsidR="00A61BD2" w:rsidRPr="00A61BD2" w:rsidRDefault="00A61BD2" w:rsidP="00A61BD2">
      <w:pPr>
        <w:spacing w:line="240" w:lineRule="auto"/>
      </w:pPr>
      <w:r w:rsidRPr="00A61BD2">
        <w:pict w14:anchorId="30F6944D">
          <v:rect id="_x0000_i1049" style="width:0;height:1.5pt" o:hralign="center" o:hrstd="t" o:hr="t" fillcolor="#a0a0a0" stroked="f"/>
        </w:pict>
      </w:r>
    </w:p>
    <w:p w14:paraId="18B83C0F" w14:textId="77777777" w:rsidR="00A61BD2" w:rsidRPr="00A61BD2" w:rsidRDefault="00A61BD2" w:rsidP="00A61BD2">
      <w:pPr>
        <w:spacing w:line="240" w:lineRule="auto"/>
        <w:rPr>
          <w:b/>
          <w:bCs/>
        </w:rPr>
      </w:pPr>
      <w:r w:rsidRPr="00A61BD2">
        <w:rPr>
          <w:b/>
          <w:bCs/>
        </w:rPr>
        <w:t>Exercițiul 2 – Comparație</w:t>
      </w:r>
    </w:p>
    <w:p w14:paraId="6EE4D9E6" w14:textId="77777777" w:rsidR="00A61BD2" w:rsidRPr="00A61BD2" w:rsidRDefault="00A61BD2" w:rsidP="00A61BD2">
      <w:pPr>
        <w:spacing w:line="240" w:lineRule="auto"/>
      </w:pPr>
      <w:r w:rsidRPr="00A61BD2">
        <w:t>Compară Uniunea Europeană cu:</w:t>
      </w:r>
    </w:p>
    <w:p w14:paraId="5C882D36" w14:textId="77777777" w:rsidR="00A61BD2" w:rsidRPr="00A61BD2" w:rsidRDefault="00A61BD2" w:rsidP="00A61BD2">
      <w:pPr>
        <w:numPr>
          <w:ilvl w:val="0"/>
          <w:numId w:val="1"/>
        </w:numPr>
        <w:spacing w:line="240" w:lineRule="auto"/>
      </w:pPr>
      <w:r w:rsidRPr="00A61BD2">
        <w:t xml:space="preserve">SUA; </w:t>
      </w:r>
    </w:p>
    <w:p w14:paraId="6F3B56BE" w14:textId="77777777" w:rsidR="00A61BD2" w:rsidRPr="00A61BD2" w:rsidRDefault="00A61BD2" w:rsidP="00A61BD2">
      <w:pPr>
        <w:numPr>
          <w:ilvl w:val="0"/>
          <w:numId w:val="1"/>
        </w:numPr>
        <w:spacing w:line="240" w:lineRule="auto"/>
      </w:pPr>
      <w:r w:rsidRPr="00A61BD2">
        <w:t xml:space="preserve">China. </w:t>
      </w:r>
    </w:p>
    <w:p w14:paraId="527BA6F7" w14:textId="77777777" w:rsidR="00A61BD2" w:rsidRPr="00A61BD2" w:rsidRDefault="00A61BD2" w:rsidP="00A61BD2">
      <w:pPr>
        <w:spacing w:line="240" w:lineRule="auto"/>
      </w:pPr>
      <w:r w:rsidRPr="00A61BD2">
        <w:t>Identifică:</w:t>
      </w:r>
    </w:p>
    <w:p w14:paraId="6CC139F4" w14:textId="77777777" w:rsidR="00A61BD2" w:rsidRPr="00A61BD2" w:rsidRDefault="00A61BD2" w:rsidP="00A61BD2">
      <w:pPr>
        <w:numPr>
          <w:ilvl w:val="0"/>
          <w:numId w:val="2"/>
        </w:numPr>
        <w:spacing w:line="240" w:lineRule="auto"/>
      </w:pPr>
      <w:r w:rsidRPr="00A61BD2">
        <w:t xml:space="preserve">două asemănări; </w:t>
      </w:r>
    </w:p>
    <w:p w14:paraId="4BD938E1" w14:textId="77777777" w:rsidR="00A61BD2" w:rsidRDefault="00A61BD2" w:rsidP="00A61BD2">
      <w:pPr>
        <w:numPr>
          <w:ilvl w:val="0"/>
          <w:numId w:val="2"/>
        </w:numPr>
        <w:spacing w:line="240" w:lineRule="auto"/>
      </w:pPr>
      <w:r w:rsidRPr="00A61BD2">
        <w:t xml:space="preserve">două diferențe. </w:t>
      </w:r>
    </w:p>
    <w:p w14:paraId="09FBE409" w14:textId="570DCC7D" w:rsidR="00A61BD2" w:rsidRPr="00A61BD2" w:rsidRDefault="00A61BD2" w:rsidP="00A61BD2">
      <w:pPr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67F7A9" w14:textId="77777777" w:rsidR="00A61BD2" w:rsidRPr="00A61BD2" w:rsidRDefault="00A61BD2" w:rsidP="00A61BD2">
      <w:pPr>
        <w:spacing w:line="240" w:lineRule="auto"/>
      </w:pPr>
      <w:r w:rsidRPr="00A61BD2">
        <w:pict w14:anchorId="7EA4226A">
          <v:rect id="_x0000_i1050" style="width:0;height:1.5pt" o:hralign="center" o:hrstd="t" o:hr="t" fillcolor="#a0a0a0" stroked="f"/>
        </w:pict>
      </w:r>
    </w:p>
    <w:p w14:paraId="1A950C20" w14:textId="77777777" w:rsidR="00A61BD2" w:rsidRPr="00A61BD2" w:rsidRDefault="00A61BD2" w:rsidP="00A61BD2">
      <w:pPr>
        <w:spacing w:line="240" w:lineRule="auto"/>
        <w:rPr>
          <w:b/>
          <w:bCs/>
        </w:rPr>
      </w:pPr>
      <w:r w:rsidRPr="00A61BD2">
        <w:rPr>
          <w:b/>
          <w:bCs/>
        </w:rPr>
        <w:t>Exercițiul 3 – Studiu de caz</w:t>
      </w:r>
    </w:p>
    <w:p w14:paraId="62FEF985" w14:textId="77777777" w:rsidR="00A61BD2" w:rsidRPr="00A61BD2" w:rsidRDefault="00A61BD2" w:rsidP="00A61BD2">
      <w:pPr>
        <w:spacing w:line="240" w:lineRule="auto"/>
      </w:pPr>
      <w:r w:rsidRPr="00A61BD2">
        <w:t>Alege o companie europeană (ex: Airbus):</w:t>
      </w:r>
    </w:p>
    <w:p w14:paraId="6AB7519C" w14:textId="2192514C" w:rsidR="00A61BD2" w:rsidRPr="00A61BD2" w:rsidRDefault="00A61BD2" w:rsidP="00A61BD2">
      <w:pPr>
        <w:numPr>
          <w:ilvl w:val="0"/>
          <w:numId w:val="3"/>
        </w:numPr>
        <w:spacing w:line="240" w:lineRule="auto"/>
      </w:pPr>
      <w:r w:rsidRPr="00A61BD2">
        <w:t xml:space="preserve">domeniul de activitate; </w:t>
      </w:r>
      <w:r>
        <w:t>________________________________________________________</w:t>
      </w:r>
    </w:p>
    <w:p w14:paraId="15C2B5E6" w14:textId="248A9822" w:rsidR="00A61BD2" w:rsidRPr="00A61BD2" w:rsidRDefault="00A61BD2" w:rsidP="00A61BD2">
      <w:pPr>
        <w:numPr>
          <w:ilvl w:val="0"/>
          <w:numId w:val="3"/>
        </w:numPr>
        <w:spacing w:line="240" w:lineRule="auto"/>
      </w:pPr>
      <w:r w:rsidRPr="00A61BD2">
        <w:t xml:space="preserve">importanța globală; </w:t>
      </w:r>
      <w:r>
        <w:t>___________________________________________________________</w:t>
      </w:r>
    </w:p>
    <w:p w14:paraId="69C9056E" w14:textId="794AE8FE" w:rsidR="00A61BD2" w:rsidRPr="00A61BD2" w:rsidRDefault="00A61BD2" w:rsidP="00A61BD2">
      <w:pPr>
        <w:numPr>
          <w:ilvl w:val="0"/>
          <w:numId w:val="3"/>
        </w:numPr>
        <w:spacing w:line="240" w:lineRule="auto"/>
      </w:pPr>
      <w:r w:rsidRPr="00A61BD2">
        <w:t xml:space="preserve">rol economic. </w:t>
      </w:r>
      <w:r>
        <w:t>________________________________________________________________</w:t>
      </w:r>
    </w:p>
    <w:p w14:paraId="5FE234BC" w14:textId="77777777" w:rsidR="00A61BD2" w:rsidRPr="00A61BD2" w:rsidRDefault="00A61BD2" w:rsidP="00A61BD2">
      <w:pPr>
        <w:spacing w:line="240" w:lineRule="auto"/>
      </w:pPr>
      <w:r w:rsidRPr="00A61BD2">
        <w:pict w14:anchorId="79C9318B">
          <v:rect id="_x0000_i1051" style="width:0;height:1.5pt" o:hralign="center" o:hrstd="t" o:hr="t" fillcolor="#a0a0a0" stroked="f"/>
        </w:pict>
      </w:r>
    </w:p>
    <w:p w14:paraId="040E0018" w14:textId="77777777" w:rsidR="00A61BD2" w:rsidRPr="00A61BD2" w:rsidRDefault="00A61BD2" w:rsidP="00A61BD2">
      <w:pPr>
        <w:spacing w:line="240" w:lineRule="auto"/>
        <w:rPr>
          <w:b/>
          <w:bCs/>
        </w:rPr>
      </w:pPr>
      <w:r w:rsidRPr="00A61BD2">
        <w:rPr>
          <w:b/>
          <w:bCs/>
        </w:rPr>
        <w:t>Exercițiul 4 – Argumentare</w:t>
      </w:r>
    </w:p>
    <w:p w14:paraId="28264C7F" w14:textId="77777777" w:rsidR="00A61BD2" w:rsidRDefault="00A61BD2" w:rsidP="00A61BD2">
      <w:pPr>
        <w:spacing w:line="240" w:lineRule="auto"/>
        <w:rPr>
          <w:b/>
          <w:bCs/>
        </w:rPr>
      </w:pPr>
      <w:r w:rsidRPr="00A61BD2">
        <w:t>Redactează un text de 8–10 rânduri:</w:t>
      </w:r>
      <w:r w:rsidRPr="00A61BD2">
        <w:br/>
      </w:r>
      <w:r w:rsidRPr="00A61BD2">
        <w:rPr>
          <w:b/>
          <w:bCs/>
        </w:rPr>
        <w:t>„Avantajele integrării europene pentru statele membre.”</w:t>
      </w:r>
    </w:p>
    <w:p w14:paraId="2F72311B" w14:textId="4895F256" w:rsidR="00A61BD2" w:rsidRPr="00A61BD2" w:rsidRDefault="00A61BD2" w:rsidP="00A61BD2">
      <w:pPr>
        <w:spacing w:line="240" w:lineRule="auto"/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516B51" w14:textId="77777777" w:rsidR="00A61BD2" w:rsidRPr="00A61BD2" w:rsidRDefault="00A61BD2" w:rsidP="00A61BD2">
      <w:pPr>
        <w:spacing w:line="240" w:lineRule="auto"/>
      </w:pPr>
      <w:r w:rsidRPr="00A61BD2">
        <w:pict w14:anchorId="367E9736">
          <v:rect id="_x0000_i1052" style="width:0;height:1.5pt" o:hralign="center" o:hrstd="t" o:hr="t" fillcolor="#a0a0a0" stroked="f"/>
        </w:pict>
      </w:r>
    </w:p>
    <w:p w14:paraId="2E8EF1B2" w14:textId="77777777" w:rsidR="00A61BD2" w:rsidRPr="00A61BD2" w:rsidRDefault="00A61BD2" w:rsidP="00A61BD2">
      <w:pPr>
        <w:spacing w:line="240" w:lineRule="auto"/>
        <w:rPr>
          <w:b/>
          <w:bCs/>
        </w:rPr>
      </w:pPr>
      <w:r w:rsidRPr="00A61BD2">
        <w:rPr>
          <w:b/>
          <w:bCs/>
        </w:rPr>
        <w:t>Exercițiul 5 – Gândire critică</w:t>
      </w:r>
    </w:p>
    <w:p w14:paraId="3CDB0963" w14:textId="77777777" w:rsidR="00A61BD2" w:rsidRDefault="00A61BD2" w:rsidP="00A61BD2">
      <w:pPr>
        <w:spacing w:line="240" w:lineRule="auto"/>
      </w:pPr>
      <w:r w:rsidRPr="00A61BD2">
        <w:t>Menționează două riscuri ale globalizării pentru UE.</w:t>
      </w:r>
    </w:p>
    <w:p w14:paraId="677BCF00" w14:textId="7DB7F850" w:rsidR="001A2348" w:rsidRDefault="00A61BD2" w:rsidP="00A61BD2">
      <w:pPr>
        <w:spacing w:line="240" w:lineRule="auto"/>
      </w:pPr>
      <w:r>
        <w:t>____________________________________________________________________________________________________________________________________________________________________</w:t>
      </w:r>
    </w:p>
    <w:sectPr w:rsidR="001A2348" w:rsidSect="00A61BD2">
      <w:pgSz w:w="11906" w:h="16838"/>
      <w:pgMar w:top="72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7EF0"/>
    <w:multiLevelType w:val="multilevel"/>
    <w:tmpl w:val="1924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B0074"/>
    <w:multiLevelType w:val="multilevel"/>
    <w:tmpl w:val="FB82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974DE"/>
    <w:multiLevelType w:val="multilevel"/>
    <w:tmpl w:val="57C4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472195">
    <w:abstractNumId w:val="0"/>
  </w:num>
  <w:num w:numId="2" w16cid:durableId="1754276344">
    <w:abstractNumId w:val="1"/>
  </w:num>
  <w:num w:numId="3" w16cid:durableId="683093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D2"/>
    <w:rsid w:val="001A2348"/>
    <w:rsid w:val="00A61BD2"/>
    <w:rsid w:val="00AA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5105"/>
  <w15:chartTrackingRefBased/>
  <w15:docId w15:val="{D68967D5-BBB2-4B2F-A8DA-92E8B1DB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61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61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61BD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61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61BD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61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61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61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61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61B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61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61BD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61BD2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61BD2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61BD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61BD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61BD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61BD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61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61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61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61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61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61BD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61BD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61BD2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61B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61BD2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61BD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ctin rosu</dc:creator>
  <cp:keywords/>
  <dc:description/>
  <cp:lastModifiedBy>ctin rosu</cp:lastModifiedBy>
  <cp:revision>1</cp:revision>
  <dcterms:created xsi:type="dcterms:W3CDTF">2026-05-05T18:07:00Z</dcterms:created>
  <dcterms:modified xsi:type="dcterms:W3CDTF">2026-05-05T18:10:00Z</dcterms:modified>
</cp:coreProperties>
</file>