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A23" w:rsidRDefault="00E25A23" w:rsidP="00E25A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5A23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RESURSǍ EDUCAȚIONALǍ DESCHISǍ</w:t>
      </w:r>
    </w:p>
    <w:p w:rsidR="00E25A23" w:rsidRDefault="00E25A23" w:rsidP="00E25A2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25A2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PRIMII PAȘI LA PIAN – CLASA I</w:t>
      </w:r>
    </w:p>
    <w:p w:rsidR="00E25A23" w:rsidRDefault="00E25A23" w:rsidP="00E25A2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5A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DATE GENERALE: 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Disciplina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  <w:r>
        <w:rPr>
          <w:rFonts w:ascii="Times New Roman" w:hAnsi="Times New Roman" w:cs="Times New Roman"/>
          <w:lang w:val="en-US"/>
        </w:rPr>
        <w:t xml:space="preserve"> – pian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E25A23">
        <w:rPr>
          <w:rFonts w:ascii="Times New Roman" w:hAnsi="Times New Roman" w:cs="Times New Roman"/>
          <w:b/>
          <w:bCs/>
          <w:lang w:val="en-US"/>
        </w:rPr>
        <w:t>Nivel: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Învǎțǎmânt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primar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Clasa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I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Tipul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resursei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deschisǎ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 w:rsidRPr="00E25A23">
        <w:rPr>
          <w:rFonts w:ascii="Times New Roman" w:hAnsi="Times New Roman" w:cs="Times New Roman"/>
          <w:b/>
          <w:bCs/>
          <w:lang w:val="en-US"/>
        </w:rPr>
        <w:t>Tema: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Inițierea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pianului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 w:rsidRPr="00E25A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ARGUMENT: </w:t>
      </w:r>
    </w:p>
    <w:p w:rsidR="00E25A23" w:rsidRDefault="00E25A23" w:rsidP="00E25A23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Educația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contribuie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armonioasǎ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elevilor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stimulând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creativitatea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atenția</w:t>
      </w:r>
      <w:proofErr w:type="spellEnd"/>
      <w:r>
        <w:rPr>
          <w:rFonts w:ascii="Times New Roman" w:hAnsi="Times New Roman" w:cs="Times New Roman"/>
          <w:lang w:val="en-US"/>
        </w:rPr>
        <w:t xml:space="preserve">, memoria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coordonarea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motricǎ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Inițierea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pianului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vârsta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școlarǎ</w:t>
      </w:r>
      <w:proofErr w:type="spellEnd"/>
      <w:r>
        <w:rPr>
          <w:rFonts w:ascii="Times New Roman" w:hAnsi="Times New Roman" w:cs="Times New Roman"/>
          <w:lang w:val="en-US"/>
        </w:rPr>
        <w:t xml:space="preserve"> mica </w:t>
      </w:r>
      <w:proofErr w:type="spellStart"/>
      <w:r>
        <w:rPr>
          <w:rFonts w:ascii="Times New Roman" w:hAnsi="Times New Roman" w:cs="Times New Roman"/>
          <w:lang w:val="en-US"/>
        </w:rPr>
        <w:t>reprezintǎ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modalitate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eficientǎ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sensibilitǎții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artistice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disciplinei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studiu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Prin </w:t>
      </w:r>
      <w:proofErr w:type="spellStart"/>
      <w:r>
        <w:rPr>
          <w:rFonts w:ascii="Times New Roman" w:hAnsi="Times New Roman" w:cs="Times New Roman"/>
          <w:lang w:val="en-US"/>
        </w:rPr>
        <w:t>activitǎți</w:t>
      </w:r>
      <w:proofErr w:type="spellEnd"/>
      <w:r>
        <w:rPr>
          <w:rFonts w:ascii="Times New Roman" w:hAnsi="Times New Roman" w:cs="Times New Roman"/>
          <w:lang w:val="en-US"/>
        </w:rPr>
        <w:t xml:space="preserve"> interactive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nivelului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vârstǎ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învațǎ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elemente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bazǎ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poziția</w:t>
      </w:r>
      <w:proofErr w:type="spellEnd"/>
      <w:r>
        <w:rPr>
          <w:rFonts w:ascii="Times New Roman" w:hAnsi="Times New Roman" w:cs="Times New Roman"/>
          <w:lang w:val="en-US"/>
        </w:rPr>
        <w:t xml:space="preserve"> la pian, </w:t>
      </w:r>
      <w:proofErr w:type="spellStart"/>
      <w:r>
        <w:rPr>
          <w:rFonts w:ascii="Times New Roman" w:hAnsi="Times New Roman" w:cs="Times New Roman"/>
          <w:lang w:val="en-US"/>
        </w:rPr>
        <w:t>recunoașterea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clapelor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simple. </w:t>
      </w:r>
      <w:proofErr w:type="spellStart"/>
      <w:r>
        <w:rPr>
          <w:rFonts w:ascii="Times New Roman" w:hAnsi="Times New Roman" w:cs="Times New Roman"/>
          <w:lang w:val="en-US"/>
        </w:rPr>
        <w:t>Resursa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deschisǎ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lang w:val="en-US"/>
        </w:rPr>
        <w:t>Primii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pași</w:t>
      </w:r>
      <w:proofErr w:type="spellEnd"/>
      <w:r>
        <w:rPr>
          <w:rFonts w:ascii="Times New Roman" w:hAnsi="Times New Roman" w:cs="Times New Roman"/>
          <w:lang w:val="en-US"/>
        </w:rPr>
        <w:t xml:space="preserve"> la pian” </w:t>
      </w:r>
      <w:proofErr w:type="spellStart"/>
      <w:r>
        <w:rPr>
          <w:rFonts w:ascii="Times New Roman" w:hAnsi="Times New Roman" w:cs="Times New Roman"/>
          <w:lang w:val="en-US"/>
        </w:rPr>
        <w:t>urmǎrește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familiarizarea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elevilor</w:t>
      </w:r>
      <w:proofErr w:type="spellEnd"/>
      <w:r>
        <w:rPr>
          <w:rFonts w:ascii="Times New Roman" w:hAnsi="Times New Roman" w:cs="Times New Roman"/>
          <w:lang w:val="en-US"/>
        </w:rPr>
        <w:t xml:space="preserve"> cu instrumental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interesului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muzicii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jc w:val="bot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5A23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COMPETENȚE GENERALE:</w:t>
      </w:r>
    </w:p>
    <w:p w:rsidR="00E25A23" w:rsidRDefault="00E25A23" w:rsidP="00E25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capacitǎții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receptare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exprimare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deprinderilor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elementare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 xml:space="preserve"> instrumental;</w:t>
      </w:r>
    </w:p>
    <w:p w:rsidR="00E25A23" w:rsidRDefault="00E25A23" w:rsidP="00E25A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interesului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lang w:val="en-US"/>
        </w:rPr>
        <w:t>pianului</w:t>
      </w:r>
      <w:proofErr w:type="spellEnd"/>
    </w:p>
    <w:p w:rsidR="00E25A23" w:rsidRDefault="00E25A23" w:rsidP="00E25A23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5A23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COMPETENȚE SPECIFICE:</w:t>
      </w:r>
    </w:p>
    <w:p w:rsidR="00E25A23" w:rsidRDefault="00E25A23" w:rsidP="00E25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claviaturii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pianului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Adoptarea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corecte</w:t>
      </w:r>
      <w:proofErr w:type="spellEnd"/>
      <w:r>
        <w:rPr>
          <w:rFonts w:ascii="Times New Roman" w:hAnsi="Times New Roman" w:cs="Times New Roman"/>
          <w:lang w:val="en-US"/>
        </w:rPr>
        <w:t xml:space="preserve"> la instrument;</w:t>
      </w:r>
    </w:p>
    <w:p w:rsidR="00E25A23" w:rsidRDefault="00E25A23" w:rsidP="00E25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Recunoașterea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notelor</w:t>
      </w:r>
      <w:proofErr w:type="spellEnd"/>
      <w:r>
        <w:rPr>
          <w:rFonts w:ascii="Times New Roman" w:hAnsi="Times New Roman" w:cs="Times New Roman"/>
          <w:lang w:val="en-US"/>
        </w:rPr>
        <w:t xml:space="preserve"> musicale de </w:t>
      </w:r>
      <w:proofErr w:type="spellStart"/>
      <w:r>
        <w:rPr>
          <w:rFonts w:ascii="Times New Roman" w:hAnsi="Times New Roman" w:cs="Times New Roman"/>
          <w:lang w:val="en-US"/>
        </w:rPr>
        <w:t>bazǎ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Executarea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ritmice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melodice</w:t>
      </w:r>
      <w:proofErr w:type="spellEnd"/>
      <w:r>
        <w:rPr>
          <w:rFonts w:ascii="Times New Roman" w:hAnsi="Times New Roman" w:cs="Times New Roman"/>
          <w:lang w:val="en-US"/>
        </w:rPr>
        <w:t xml:space="preserve"> simple;</w:t>
      </w:r>
    </w:p>
    <w:p w:rsidR="00E25A23" w:rsidRDefault="00E25A23" w:rsidP="00E25A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Respectarea </w:t>
      </w:r>
      <w:proofErr w:type="spellStart"/>
      <w:r>
        <w:rPr>
          <w:rFonts w:ascii="Times New Roman" w:hAnsi="Times New Roman" w:cs="Times New Roman"/>
          <w:lang w:val="en-US"/>
        </w:rPr>
        <w:t>indicațiilor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COMPETENȚE OPERAȚIONALE: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finalul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activitǎții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lang w:val="en-US"/>
        </w:rPr>
        <w:t>capabili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E25A23" w:rsidRDefault="00E25A23" w:rsidP="00E2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recunoascǎ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grupele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clape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albe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identifice</w:t>
      </w:r>
      <w:proofErr w:type="spellEnd"/>
      <w:r>
        <w:rPr>
          <w:rFonts w:ascii="Times New Roman" w:hAnsi="Times New Roman" w:cs="Times New Roman"/>
          <w:lang w:val="en-US"/>
        </w:rPr>
        <w:t xml:space="preserve"> nota DO pe </w:t>
      </w:r>
      <w:proofErr w:type="spellStart"/>
      <w:r>
        <w:rPr>
          <w:rFonts w:ascii="Times New Roman" w:hAnsi="Times New Roman" w:cs="Times New Roman"/>
          <w:lang w:val="en-US"/>
        </w:rPr>
        <w:t>claviaturǎ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adopte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mâinilor</w:t>
      </w:r>
      <w:proofErr w:type="spellEnd"/>
      <w:r>
        <w:rPr>
          <w:rFonts w:ascii="Times New Roman" w:hAnsi="Times New Roman" w:cs="Times New Roman"/>
          <w:lang w:val="en-US"/>
        </w:rPr>
        <w:t xml:space="preserve"> la pian;</w:t>
      </w:r>
    </w:p>
    <w:p w:rsidR="00E25A23" w:rsidRDefault="00E25A23" w:rsidP="00E2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execute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simple cu </w:t>
      </w:r>
      <w:proofErr w:type="spellStart"/>
      <w:r>
        <w:rPr>
          <w:rFonts w:ascii="Times New Roman" w:hAnsi="Times New Roman" w:cs="Times New Roman"/>
          <w:lang w:val="en-US"/>
        </w:rPr>
        <w:t>degetele</w:t>
      </w:r>
      <w:proofErr w:type="spellEnd"/>
      <w:r>
        <w:rPr>
          <w:rFonts w:ascii="Times New Roman" w:hAnsi="Times New Roman" w:cs="Times New Roman"/>
          <w:lang w:val="en-US"/>
        </w:rPr>
        <w:t xml:space="preserve"> 1-5;</w:t>
      </w:r>
    </w:p>
    <w:p w:rsidR="00E25A23" w:rsidRDefault="00E25A23" w:rsidP="00E25A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interpreteze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succesiune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ritmicǎ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simplǎ</w:t>
      </w:r>
      <w:proofErr w:type="spellEnd"/>
    </w:p>
    <w:p w:rsidR="00E25A23" w:rsidRDefault="00E25A23" w:rsidP="00E25A23">
      <w:pPr>
        <w:pStyle w:val="ListParagrap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pStyle w:val="ListParagrap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CONȚINUTURI:</w:t>
      </w:r>
    </w:p>
    <w:p w:rsidR="00E25A23" w:rsidRDefault="00E25A23" w:rsidP="00E25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Prezentarea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pianului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claviaturii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Poziția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la pian;</w:t>
      </w:r>
    </w:p>
    <w:p w:rsidR="00E25A23" w:rsidRDefault="00E25A23" w:rsidP="00E25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Numerotarea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degetelor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coordonare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ritm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Primele</w:t>
      </w:r>
      <w:proofErr w:type="spellEnd"/>
      <w:r>
        <w:rPr>
          <w:rFonts w:ascii="Times New Roman" w:hAnsi="Times New Roman" w:cs="Times New Roman"/>
          <w:lang w:val="en-US"/>
        </w:rPr>
        <w:t xml:space="preserve"> note musicale pe </w:t>
      </w:r>
      <w:proofErr w:type="spellStart"/>
      <w:r>
        <w:rPr>
          <w:rFonts w:ascii="Times New Roman" w:hAnsi="Times New Roman" w:cs="Times New Roman"/>
          <w:lang w:val="en-US"/>
        </w:rPr>
        <w:t>claviaturǎ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STRATEGII DIDACTICE:</w:t>
      </w: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r w:rsidRPr="00E25A23">
        <w:rPr>
          <w:rFonts w:ascii="Times New Roman" w:hAnsi="Times New Roman" w:cs="Times New Roman"/>
          <w:b/>
          <w:bCs/>
          <w:lang w:val="en-US"/>
        </w:rPr>
        <w:t xml:space="preserve">Metode </w:t>
      </w: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procedee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E25A23" w:rsidRDefault="00E25A23" w:rsidP="00E25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Explicația</w:t>
      </w:r>
      <w:proofErr w:type="spellEnd"/>
    </w:p>
    <w:p w:rsidR="00E25A23" w:rsidRDefault="00E25A23" w:rsidP="00E25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Demonstrația</w:t>
      </w:r>
      <w:proofErr w:type="spellEnd"/>
    </w:p>
    <w:p w:rsidR="00E25A23" w:rsidRDefault="00E25A23" w:rsidP="00E25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Exercițiul</w:t>
      </w:r>
      <w:proofErr w:type="spellEnd"/>
    </w:p>
    <w:p w:rsidR="00E25A23" w:rsidRDefault="00E25A23" w:rsidP="00E25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Jocul</w:t>
      </w:r>
      <w:proofErr w:type="spellEnd"/>
      <w:r>
        <w:rPr>
          <w:rFonts w:ascii="Times New Roman" w:hAnsi="Times New Roman" w:cs="Times New Roman"/>
          <w:lang w:val="en-US"/>
        </w:rPr>
        <w:t xml:space="preserve"> didactic</w:t>
      </w:r>
    </w:p>
    <w:p w:rsidR="00E25A23" w:rsidRDefault="00E25A23" w:rsidP="00E25A2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Conversația</w:t>
      </w:r>
      <w:proofErr w:type="spellEnd"/>
    </w:p>
    <w:p w:rsidR="00E25A23" w:rsidRDefault="00E25A23" w:rsidP="00E25A23">
      <w:pPr>
        <w:pStyle w:val="ListParagrap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Mijloace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25A23">
        <w:rPr>
          <w:rFonts w:ascii="Times New Roman" w:hAnsi="Times New Roman" w:cs="Times New Roman"/>
          <w:b/>
          <w:bCs/>
          <w:lang w:val="en-US"/>
        </w:rPr>
        <w:t>didactice</w:t>
      </w:r>
      <w:proofErr w:type="spellEnd"/>
      <w:r w:rsidRPr="00E25A23">
        <w:rPr>
          <w:rFonts w:ascii="Times New Roman" w:hAnsi="Times New Roman" w:cs="Times New Roman"/>
          <w:b/>
          <w:bCs/>
          <w:lang w:val="en-US"/>
        </w:rPr>
        <w:t>:</w:t>
      </w:r>
    </w:p>
    <w:p w:rsidR="00E25A23" w:rsidRDefault="00E25A23" w:rsidP="00E25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Pian/pian electric</w:t>
      </w:r>
    </w:p>
    <w:p w:rsidR="00E25A23" w:rsidRDefault="00E25A23" w:rsidP="00E25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Fișe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lucru</w:t>
      </w:r>
      <w:proofErr w:type="spellEnd"/>
    </w:p>
    <w:p w:rsidR="00E25A23" w:rsidRDefault="00E25A23" w:rsidP="00E25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Imagini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claviatura</w:t>
      </w:r>
      <w:proofErr w:type="spellEnd"/>
    </w:p>
    <w:p w:rsidR="00E25A23" w:rsidRDefault="00E25A23" w:rsidP="00E25A2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Materiale</w:t>
      </w:r>
      <w:proofErr w:type="spellEnd"/>
      <w:r>
        <w:rPr>
          <w:rFonts w:ascii="Times New Roman" w:hAnsi="Times New Roman" w:cs="Times New Roman"/>
          <w:lang w:val="en-US"/>
        </w:rPr>
        <w:t xml:space="preserve"> audio</w:t>
      </w:r>
    </w:p>
    <w:p w:rsidR="00E25A23" w:rsidRDefault="00E25A23" w:rsidP="00E25A23">
      <w:pPr>
        <w:pStyle w:val="ListParagrap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pStyle w:val="ListParagraph"/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ACTIVITǍȚI DE ÎNVǍȚARE</w:t>
      </w: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Familiarizarea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instrumentul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Profesorul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prezintǎ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pianul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explicǎ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clapelor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albe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negre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observǎ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diferențele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grupele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douǎ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negre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Exersarea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poziției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corecte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sunt </w:t>
      </w:r>
      <w:proofErr w:type="spellStart"/>
      <w:r>
        <w:rPr>
          <w:rFonts w:ascii="Times New Roman" w:hAnsi="Times New Roman" w:cs="Times New Roman"/>
          <w:lang w:val="en-US"/>
        </w:rPr>
        <w:t>ghidați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adopte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la pian: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spatele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drept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brațele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relaxate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degetele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ușor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arcuite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poziționarea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lang w:val="en-US"/>
        </w:rPr>
        <w:t>scaun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Jocuri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musicale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identificarea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clapelor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identificǎ</w:t>
      </w:r>
      <w:proofErr w:type="spellEnd"/>
      <w:r>
        <w:rPr>
          <w:rFonts w:ascii="Times New Roman" w:hAnsi="Times New Roman" w:cs="Times New Roman"/>
          <w:lang w:val="en-US"/>
        </w:rPr>
        <w:t xml:space="preserve"> nota DO </w:t>
      </w:r>
      <w:proofErr w:type="spellStart"/>
      <w:r>
        <w:rPr>
          <w:rFonts w:ascii="Times New Roman" w:hAnsi="Times New Roman" w:cs="Times New Roman"/>
          <w:lang w:val="en-US"/>
        </w:rPr>
        <w:t>folosind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grupele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douǎ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repeat </w:t>
      </w:r>
      <w:proofErr w:type="spellStart"/>
      <w:r>
        <w:rPr>
          <w:rFonts w:ascii="Times New Roman" w:hAnsi="Times New Roman" w:cs="Times New Roman"/>
          <w:lang w:val="en-US"/>
        </w:rPr>
        <w:t>exercițiul</w:t>
      </w:r>
      <w:proofErr w:type="spellEnd"/>
      <w:r>
        <w:rPr>
          <w:rFonts w:ascii="Times New Roman" w:hAnsi="Times New Roman" w:cs="Times New Roman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lang w:val="en-US"/>
        </w:rPr>
        <w:t>întreaga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claviaturǎ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Exerciții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ritmice</w:t>
      </w:r>
      <w:proofErr w:type="spellEnd"/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lang w:val="en-US"/>
        </w:rPr>
        <w:t>realizeazǎ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bǎtǎi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palme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reproducerea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ritmului</w:t>
      </w:r>
      <w:proofErr w:type="spellEnd"/>
      <w:r>
        <w:rPr>
          <w:rFonts w:ascii="Times New Roman" w:hAnsi="Times New Roman" w:cs="Times New Roman"/>
          <w:lang w:val="en-US"/>
        </w:rPr>
        <w:t xml:space="preserve"> la pian;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-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simple de </w:t>
      </w:r>
      <w:proofErr w:type="spellStart"/>
      <w:r>
        <w:rPr>
          <w:rFonts w:ascii="Times New Roman" w:hAnsi="Times New Roman" w:cs="Times New Roman"/>
          <w:lang w:val="en-US"/>
        </w:rPr>
        <w:t>coordonare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degetelor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Interpretarea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unor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exerciții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simple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modele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melodice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scurte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mâna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dreaptǎ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folosind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degetele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numerotate</w:t>
      </w:r>
      <w:proofErr w:type="spellEnd"/>
      <w:r>
        <w:rPr>
          <w:rFonts w:ascii="Times New Roman" w:hAnsi="Times New Roman" w:cs="Times New Roman"/>
          <w:lang w:val="en-US"/>
        </w:rPr>
        <w:t xml:space="preserve"> de la 1 la 5.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EVALUARE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Evaluarea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realizeazǎ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E25A23" w:rsidRDefault="00E25A23" w:rsidP="00E25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Observarea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sistematicǎ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elevilor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practice la pian;</w:t>
      </w:r>
    </w:p>
    <w:p w:rsidR="00E25A23" w:rsidRDefault="00E25A23" w:rsidP="00E25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Aprecierea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corectitudinii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execuției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Feedback verbal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autoevaluare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lastRenderedPageBreak/>
        <w:t>Criterii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evaluare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:</w:t>
      </w:r>
    </w:p>
    <w:p w:rsidR="00E25A23" w:rsidRDefault="00E25A23" w:rsidP="00E25A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clapelor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Respectarea </w:t>
      </w:r>
      <w:proofErr w:type="spellStart"/>
      <w:r>
        <w:rPr>
          <w:rFonts w:ascii="Times New Roman" w:hAnsi="Times New Roman" w:cs="Times New Roman"/>
          <w:lang w:val="en-US"/>
        </w:rPr>
        <w:t>poziției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corecte</w:t>
      </w:r>
      <w:proofErr w:type="spellEnd"/>
      <w:r>
        <w:rPr>
          <w:rFonts w:ascii="Times New Roman" w:hAnsi="Times New Roman" w:cs="Times New Roman"/>
          <w:lang w:val="en-US"/>
        </w:rPr>
        <w:t xml:space="preserve"> la pian;</w:t>
      </w:r>
    </w:p>
    <w:p w:rsidR="00E25A23" w:rsidRDefault="00E25A23" w:rsidP="00E25A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Executarea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exercițiilor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ritm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adecvat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E25A23" w:rsidRDefault="00E25A23" w:rsidP="00E25A2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Implicarea</w:t>
      </w:r>
      <w:proofErr w:type="spellEnd"/>
      <w:r>
        <w:rPr>
          <w:rFonts w:ascii="Times New Roman" w:hAnsi="Times New Roman" w:cs="Times New Roman"/>
          <w:lang w:val="en-US"/>
        </w:rPr>
        <w:t xml:space="preserve"> active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activitate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25A23" w:rsidRDefault="00E25A23" w:rsidP="00E25A23">
      <w:pPr>
        <w:rPr>
          <w:rFonts w:ascii="Times New Roman" w:hAnsi="Times New Roman" w:cs="Times New Roman"/>
          <w:lang w:val="en-US"/>
        </w:rPr>
      </w:pPr>
    </w:p>
    <w:p w:rsidR="00E25A23" w:rsidRDefault="00E25A23" w:rsidP="00E25A2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CONCLUZII</w:t>
      </w:r>
    </w:p>
    <w:p w:rsidR="00E25A23" w:rsidRPr="00E25A23" w:rsidRDefault="00E25A23" w:rsidP="00E25A23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Resursa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educaționalǎ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deschisǎ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lang w:val="en-US"/>
        </w:rPr>
        <w:t>Primii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pași</w:t>
      </w:r>
      <w:proofErr w:type="spellEnd"/>
      <w:r>
        <w:rPr>
          <w:rFonts w:ascii="Times New Roman" w:hAnsi="Times New Roman" w:cs="Times New Roman"/>
          <w:lang w:val="en-US"/>
        </w:rPr>
        <w:t xml:space="preserve"> la pian” </w:t>
      </w:r>
      <w:proofErr w:type="spellStart"/>
      <w:r>
        <w:rPr>
          <w:rFonts w:ascii="Times New Roman" w:hAnsi="Times New Roman" w:cs="Times New Roman"/>
          <w:lang w:val="en-US"/>
        </w:rPr>
        <w:t>oferǎ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elevilor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clasa</w:t>
      </w:r>
      <w:proofErr w:type="spellEnd"/>
      <w:r>
        <w:rPr>
          <w:rFonts w:ascii="Times New Roman" w:hAnsi="Times New Roman" w:cs="Times New Roman"/>
          <w:lang w:val="en-US"/>
        </w:rPr>
        <w:t xml:space="preserve"> I o </w:t>
      </w:r>
      <w:proofErr w:type="spellStart"/>
      <w:r>
        <w:rPr>
          <w:rFonts w:ascii="Times New Roman" w:hAnsi="Times New Roman" w:cs="Times New Roman"/>
          <w:lang w:val="en-US"/>
        </w:rPr>
        <w:t>introducere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accesibilǎ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atractivǎ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pianului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Activitǎțile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propuse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susțin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auzului</w:t>
      </w:r>
      <w:proofErr w:type="spellEnd"/>
      <w:r>
        <w:rPr>
          <w:rFonts w:ascii="Times New Roman" w:hAnsi="Times New Roman" w:cs="Times New Roman"/>
          <w:lang w:val="en-US"/>
        </w:rPr>
        <w:t xml:space="preserve"> musical, a </w:t>
      </w:r>
      <w:proofErr w:type="spellStart"/>
      <w:r>
        <w:rPr>
          <w:rFonts w:ascii="Times New Roman" w:hAnsi="Times New Roman" w:cs="Times New Roman"/>
          <w:lang w:val="en-US"/>
        </w:rPr>
        <w:t>coordonǎrii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interesului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muzicǎ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contribuind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solide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instrumentelor</w:t>
      </w:r>
      <w:proofErr w:type="spellEnd"/>
      <w:r>
        <w:rPr>
          <w:rFonts w:ascii="Times New Roman" w:hAnsi="Times New Roman" w:cs="Times New Roman"/>
          <w:lang w:val="en-US"/>
        </w:rPr>
        <w:t xml:space="preserve"> ulterior.</w:t>
      </w:r>
    </w:p>
    <w:p w:rsidR="00E25A23" w:rsidRPr="00E25A23" w:rsidRDefault="00E25A23" w:rsidP="00E25A23">
      <w:pPr>
        <w:rPr>
          <w:rFonts w:ascii="Times New Roman" w:hAnsi="Times New Roman" w:cs="Times New Roman"/>
          <w:b/>
          <w:bCs/>
          <w:lang w:val="en-US"/>
        </w:rPr>
      </w:pPr>
    </w:p>
    <w:sectPr w:rsidR="00E25A23" w:rsidRPr="00E25A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1CB"/>
    <w:multiLevelType w:val="hybridMultilevel"/>
    <w:tmpl w:val="5A1C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F38"/>
    <w:multiLevelType w:val="hybridMultilevel"/>
    <w:tmpl w:val="7B1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75FF"/>
    <w:multiLevelType w:val="hybridMultilevel"/>
    <w:tmpl w:val="FD68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5EA8"/>
    <w:multiLevelType w:val="hybridMultilevel"/>
    <w:tmpl w:val="4A3E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6ED0"/>
    <w:multiLevelType w:val="hybridMultilevel"/>
    <w:tmpl w:val="DE2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97B8A"/>
    <w:multiLevelType w:val="hybridMultilevel"/>
    <w:tmpl w:val="53AA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00B"/>
    <w:multiLevelType w:val="hybridMultilevel"/>
    <w:tmpl w:val="C34C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1EEF"/>
    <w:multiLevelType w:val="hybridMultilevel"/>
    <w:tmpl w:val="F73C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C2A2F"/>
    <w:multiLevelType w:val="hybridMultilevel"/>
    <w:tmpl w:val="FE20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F1F73"/>
    <w:multiLevelType w:val="hybridMultilevel"/>
    <w:tmpl w:val="65CA93D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46418226">
    <w:abstractNumId w:val="7"/>
  </w:num>
  <w:num w:numId="2" w16cid:durableId="1735080649">
    <w:abstractNumId w:val="8"/>
  </w:num>
  <w:num w:numId="3" w16cid:durableId="198126995">
    <w:abstractNumId w:val="1"/>
  </w:num>
  <w:num w:numId="4" w16cid:durableId="1379164288">
    <w:abstractNumId w:val="6"/>
  </w:num>
  <w:num w:numId="5" w16cid:durableId="1942566572">
    <w:abstractNumId w:val="2"/>
  </w:num>
  <w:num w:numId="6" w16cid:durableId="451902830">
    <w:abstractNumId w:val="3"/>
  </w:num>
  <w:num w:numId="7" w16cid:durableId="544216209">
    <w:abstractNumId w:val="4"/>
  </w:num>
  <w:num w:numId="8" w16cid:durableId="1110591262">
    <w:abstractNumId w:val="9"/>
  </w:num>
  <w:num w:numId="9" w16cid:durableId="1298494046">
    <w:abstractNumId w:val="5"/>
  </w:num>
  <w:num w:numId="10" w16cid:durableId="161994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23"/>
    <w:rsid w:val="00E25A23"/>
    <w:rsid w:val="00E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236330"/>
  <w15:chartTrackingRefBased/>
  <w15:docId w15:val="{CB270958-1F49-E347-A888-CB6CA0DE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A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A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A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TOMA</dc:creator>
  <cp:keywords/>
  <dc:description/>
  <cp:lastModifiedBy>ROXANA TOMA</cp:lastModifiedBy>
  <cp:revision>1</cp:revision>
  <dcterms:created xsi:type="dcterms:W3CDTF">2026-05-07T06:18:00Z</dcterms:created>
  <dcterms:modified xsi:type="dcterms:W3CDTF">2026-05-07T07:29:00Z</dcterms:modified>
</cp:coreProperties>
</file>