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3806" w14:textId="77777777" w:rsidR="004E0AEE" w:rsidRPr="004E0AEE" w:rsidRDefault="004E0AEE" w:rsidP="004A1F39">
      <w:pPr>
        <w:rPr>
          <w:rFonts w:ascii="Times New Roman" w:hAnsi="Times New Roman" w:cs="Times New Roman"/>
          <w:b/>
          <w:i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                   PROIECT DE LEC</w:t>
      </w:r>
      <w:r>
        <w:rPr>
          <w:rFonts w:ascii="Times New Roman" w:hAnsi="Times New Roman" w:cs="Times New Roman"/>
          <w:b/>
          <w:i/>
          <w:sz w:val="56"/>
          <w:szCs w:val="56"/>
          <w:lang w:val="en-US"/>
        </w:rPr>
        <w:t>ȚIE</w:t>
      </w:r>
    </w:p>
    <w:p w14:paraId="760067D8" w14:textId="5EE9F3E0" w:rsidR="004A1F39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Unitatea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învățământ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Tehnologic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Telciu</w:t>
      </w:r>
      <w:proofErr w:type="spellEnd"/>
    </w:p>
    <w:p w14:paraId="503DB9DB" w14:textId="28FD1D1A" w:rsidR="006175C9" w:rsidRPr="006175C9" w:rsidRDefault="006175C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Prof.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înv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Mureșan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Mariana</w:t>
      </w:r>
    </w:p>
    <w:p w14:paraId="089CBE36" w14:textId="77777777" w:rsidR="004A1F39" w:rsidRPr="00585021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Clasa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a III-a A</w:t>
      </w:r>
    </w:p>
    <w:p w14:paraId="0039D119" w14:textId="77777777" w:rsidR="004A1F39" w:rsidRPr="004A1F39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Aria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curriculară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Matematică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științe</w:t>
      </w:r>
      <w:proofErr w:type="spellEnd"/>
    </w:p>
    <w:p w14:paraId="45175764" w14:textId="77777777" w:rsidR="004A1F39" w:rsidRPr="00585021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Unitatea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tematică</w:t>
      </w:r>
      <w:proofErr w:type="spellEnd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Împreună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14:paraId="2B8070B8" w14:textId="77777777" w:rsidR="004A1F39" w:rsidRPr="00585021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Disciplina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Matematică</w:t>
      </w:r>
      <w:proofErr w:type="spellEnd"/>
    </w:p>
    <w:p w14:paraId="79711F74" w14:textId="77777777" w:rsidR="004A1F39" w:rsidRPr="00585021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Subiectul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lecției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simetrie</w:t>
      </w:r>
      <w:proofErr w:type="spellEnd"/>
    </w:p>
    <w:p w14:paraId="03D09277" w14:textId="77777777" w:rsidR="004A1F39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Tipul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lecției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Consolidare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sistematizare</w:t>
      </w:r>
      <w:proofErr w:type="spellEnd"/>
    </w:p>
    <w:p w14:paraId="738F934E" w14:textId="77777777" w:rsidR="004A1F39" w:rsidRPr="004A1F39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Durata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50 minute</w:t>
      </w:r>
    </w:p>
    <w:p w14:paraId="6612FA64" w14:textId="77777777" w:rsidR="004A1F39" w:rsidRDefault="004A1F39" w:rsidP="004A1F39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Discipline integrate: </w:t>
      </w:r>
    </w:p>
    <w:p w14:paraId="011CAD44" w14:textId="77777777" w:rsidR="004A1F39" w:rsidRDefault="004A1F39" w:rsidP="004A1F3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1F39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4A1F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A1F3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4A1F39">
        <w:rPr>
          <w:rFonts w:ascii="Times New Roman" w:hAnsi="Times New Roman" w:cs="Times New Roman"/>
          <w:sz w:val="24"/>
          <w:szCs w:val="24"/>
          <w:lang w:val="en-US"/>
        </w:rPr>
        <w:t xml:space="preserve"> literature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4A1F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2FC280" w14:textId="77777777" w:rsidR="004A1F39" w:rsidRDefault="004A1F39" w:rsidP="004A1F3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A1F39">
        <w:rPr>
          <w:rFonts w:ascii="Times New Roman" w:hAnsi="Times New Roman" w:cs="Times New Roman"/>
          <w:sz w:val="24"/>
          <w:szCs w:val="24"/>
          <w:lang w:val="en-US"/>
        </w:rPr>
        <w:t>rte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vizuale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abilități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practice</w:t>
      </w:r>
    </w:p>
    <w:p w14:paraId="77457633" w14:textId="77777777" w:rsidR="004A1F39" w:rsidRDefault="004A1F39" w:rsidP="004A1F39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Muzică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mișcare</w:t>
      </w:r>
      <w:proofErr w:type="spellEnd"/>
    </w:p>
    <w:p w14:paraId="3ED475B1" w14:textId="77777777" w:rsidR="004A1F39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7B3E82E" w14:textId="77777777" w:rsidR="004A1F39" w:rsidRDefault="004A1F39" w:rsidP="004A1F39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COMPETENȚE GENERALE</w:t>
      </w:r>
    </w:p>
    <w:p w14:paraId="4BDF2798" w14:textId="77777777" w:rsidR="004A1F39" w:rsidRPr="004A1F39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Identificarea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regularități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apropiat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FEC7DD" w14:textId="77777777" w:rsidR="004A1F39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Explorarea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caracteristicilor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localizate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apropiat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46345D" w14:textId="77777777" w:rsidR="004A1F39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53ADC6" w14:textId="77777777" w:rsidR="004A1F39" w:rsidRDefault="004A1F39" w:rsidP="004A1F39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83E648B" w14:textId="77777777" w:rsidR="004A1F39" w:rsidRDefault="004A1F39" w:rsidP="004A1F39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5CA3D347" w14:textId="77777777" w:rsidR="004A1F39" w:rsidRDefault="004A1F39" w:rsidP="004A1F39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COMPETENȚE SPECIFICE</w:t>
      </w:r>
    </w:p>
    <w:p w14:paraId="13ED4022" w14:textId="77777777" w:rsidR="004A1F39" w:rsidRDefault="004A1F39" w:rsidP="004A1F3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Matematică</w:t>
      </w:r>
      <w:proofErr w:type="spellEnd"/>
    </w:p>
    <w:p w14:paraId="0FC21D10" w14:textId="77777777" w:rsidR="004A1F39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reguli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continuarea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repetitive.</w:t>
      </w:r>
    </w:p>
    <w:p w14:paraId="24E1B7F2" w14:textId="77777777" w:rsidR="004A1F39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3.1 </w:t>
      </w:r>
      <w:proofErr w:type="spellStart"/>
      <w:r w:rsidR="00EF5D2D">
        <w:rPr>
          <w:rFonts w:ascii="Times New Roman" w:hAnsi="Times New Roman" w:cs="Times New Roman"/>
          <w:sz w:val="24"/>
          <w:szCs w:val="24"/>
          <w:lang w:val="en-US"/>
        </w:rPr>
        <w:t>Localizarea</w:t>
      </w:r>
      <w:proofErr w:type="spellEnd"/>
      <w:r w:rsid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D2D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D2D">
        <w:rPr>
          <w:rFonts w:ascii="Times New Roman" w:hAnsi="Times New Roman" w:cs="Times New Roman"/>
          <w:sz w:val="24"/>
          <w:szCs w:val="24"/>
          <w:lang w:val="en-US"/>
        </w:rPr>
        <w:t>obiecte</w:t>
      </w:r>
      <w:proofErr w:type="spellEnd"/>
      <w:r w:rsid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D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D2D">
        <w:rPr>
          <w:rFonts w:ascii="Times New Roman" w:hAnsi="Times New Roman" w:cs="Times New Roman"/>
          <w:sz w:val="24"/>
          <w:szCs w:val="24"/>
          <w:lang w:val="en-US"/>
        </w:rPr>
        <w:t>spațiu</w:t>
      </w:r>
      <w:proofErr w:type="spellEnd"/>
      <w:r w:rsid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D2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D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D2D">
        <w:rPr>
          <w:rFonts w:ascii="Times New Roman" w:hAnsi="Times New Roman" w:cs="Times New Roman"/>
          <w:sz w:val="24"/>
          <w:szCs w:val="24"/>
          <w:lang w:val="en-US"/>
        </w:rPr>
        <w:t>reprezentări</w:t>
      </w:r>
      <w:proofErr w:type="spellEnd"/>
      <w:r w:rsidR="00EF5D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F5D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5D2D"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 w:rsidR="00EF5D2D">
        <w:rPr>
          <w:rFonts w:ascii="Times New Roman" w:hAnsi="Times New Roman" w:cs="Times New Roman"/>
          <w:sz w:val="24"/>
          <w:szCs w:val="24"/>
          <w:lang w:val="en-US"/>
        </w:rPr>
        <w:t xml:space="preserve"> familiar.</w:t>
      </w:r>
    </w:p>
    <w:p w14:paraId="025A7D2F" w14:textId="77777777" w:rsidR="00EF5D2D" w:rsidRDefault="00EF5D2D" w:rsidP="004A1F3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Explorarea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caracteristicilor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simple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figurilor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corpurilor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context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812560" w14:textId="77777777" w:rsidR="00EF5D2D" w:rsidRDefault="00EF5D2D" w:rsidP="004A1F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83C1A6" w14:textId="77777777" w:rsidR="00EF5D2D" w:rsidRDefault="00EF5D2D" w:rsidP="004A1F39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Discipline integrate</w:t>
      </w:r>
    </w:p>
    <w:p w14:paraId="5EA8CBC1" w14:textId="77777777" w:rsidR="00EF5D2D" w:rsidRDefault="00EF5D2D" w:rsidP="004A1F39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Limba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literatura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română</w:t>
      </w:r>
      <w:proofErr w:type="spellEnd"/>
    </w:p>
    <w:p w14:paraId="0C9D8BC6" w14:textId="77777777" w:rsidR="00EF5D2D" w:rsidRPr="00EF5D2D" w:rsidRDefault="00EF5D2D" w:rsidP="00EF5D2D">
      <w:pPr>
        <w:pStyle w:val="Listparagraf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Receptarea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mesaje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orale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diverse context de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07EA8C" w14:textId="77777777" w:rsidR="00EF5D2D" w:rsidRDefault="00EF5D2D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realizate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individual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1BDB881" w14:textId="77777777" w:rsidR="00EF5D2D" w:rsidRDefault="00EF5D2D" w:rsidP="00EF5D2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5BF6D1" w14:textId="77777777" w:rsidR="00EF5D2D" w:rsidRDefault="00EF5D2D" w:rsidP="00EF5D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Arte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vizuale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abilități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practice</w:t>
      </w:r>
    </w:p>
    <w:p w14:paraId="2118947B" w14:textId="77777777" w:rsidR="00EF5D2D" w:rsidRPr="00EF5D2D" w:rsidRDefault="00EF5D2D" w:rsidP="00EF5D2D">
      <w:pPr>
        <w:pStyle w:val="Listparagraf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Recunoașterea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mesaje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comunicate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imagini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contexte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5D2D">
        <w:rPr>
          <w:rFonts w:ascii="Times New Roman" w:hAnsi="Times New Roman" w:cs="Times New Roman"/>
          <w:sz w:val="24"/>
          <w:szCs w:val="24"/>
          <w:lang w:val="en-US"/>
        </w:rPr>
        <w:t>familiare</w:t>
      </w:r>
      <w:proofErr w:type="spellEnd"/>
      <w:r w:rsidRPr="00EF5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7050362" w14:textId="77777777" w:rsidR="00EF5D2D" w:rsidRDefault="00EF5D2D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Valorificarea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limbaj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plastic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compoziții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5F9222" w14:textId="77777777" w:rsidR="00EF5D2D" w:rsidRDefault="00EF5D2D" w:rsidP="00EF5D2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75D96D" w14:textId="77777777" w:rsidR="00EF5D2D" w:rsidRDefault="00EF5D2D" w:rsidP="00EF5D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Muzică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mișcare</w:t>
      </w:r>
      <w:proofErr w:type="spellEnd"/>
    </w:p>
    <w:p w14:paraId="3322F17B" w14:textId="77777777" w:rsidR="00EF5D2D" w:rsidRDefault="00EF5D2D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Cântarea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grupuri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colectiv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asocierea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mișcare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acompaniamentului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instrumental.</w:t>
      </w:r>
    </w:p>
    <w:p w14:paraId="5E96CF14" w14:textId="77777777" w:rsidR="00EF5D2D" w:rsidRDefault="00EF5D2D" w:rsidP="00EF5D2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931279" w14:textId="77777777" w:rsidR="0003225A" w:rsidRDefault="0003225A" w:rsidP="00EF5D2D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57388E7D" w14:textId="77777777" w:rsidR="0003225A" w:rsidRDefault="0003225A" w:rsidP="00EF5D2D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2FBF25C8" w14:textId="77777777" w:rsidR="00EF5D2D" w:rsidRDefault="00EF5D2D" w:rsidP="00EF5D2D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OBIECTIVE OPERAȚIONALE</w:t>
      </w:r>
    </w:p>
    <w:p w14:paraId="5319315D" w14:textId="77777777" w:rsidR="00EF5D2D" w:rsidRDefault="00EF5D2D" w:rsidP="00EF5D2D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Până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sfârșitul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3225A">
        <w:rPr>
          <w:rFonts w:ascii="Times New Roman" w:hAnsi="Times New Roman" w:cs="Times New Roman"/>
          <w:i/>
          <w:sz w:val="24"/>
          <w:szCs w:val="24"/>
          <w:lang w:val="en-US"/>
        </w:rPr>
        <w:t>orei</w:t>
      </w:r>
      <w:proofErr w:type="spellEnd"/>
      <w:r w:rsidR="000322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03225A">
        <w:rPr>
          <w:rFonts w:ascii="Times New Roman" w:hAnsi="Times New Roman" w:cs="Times New Roman"/>
          <w:i/>
          <w:sz w:val="24"/>
          <w:szCs w:val="24"/>
          <w:lang w:val="en-US"/>
        </w:rPr>
        <w:t>elevii</w:t>
      </w:r>
      <w:proofErr w:type="spellEnd"/>
      <w:r w:rsidR="000322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3225A">
        <w:rPr>
          <w:rFonts w:ascii="Times New Roman" w:hAnsi="Times New Roman" w:cs="Times New Roman"/>
          <w:i/>
          <w:sz w:val="24"/>
          <w:szCs w:val="24"/>
          <w:lang w:val="en-US"/>
        </w:rPr>
        <w:t>vor</w:t>
      </w:r>
      <w:proofErr w:type="spellEnd"/>
      <w:r w:rsidR="000322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fi </w:t>
      </w:r>
      <w:proofErr w:type="spellStart"/>
      <w:r w:rsidR="0003225A">
        <w:rPr>
          <w:rFonts w:ascii="Times New Roman" w:hAnsi="Times New Roman" w:cs="Times New Roman"/>
          <w:i/>
          <w:sz w:val="24"/>
          <w:szCs w:val="24"/>
          <w:lang w:val="en-US"/>
        </w:rPr>
        <w:t>capabili</w:t>
      </w:r>
      <w:proofErr w:type="spellEnd"/>
      <w:r w:rsidR="0003225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3225A">
        <w:rPr>
          <w:rFonts w:ascii="Times New Roman" w:hAnsi="Times New Roman" w:cs="Times New Roman"/>
          <w:i/>
          <w:sz w:val="24"/>
          <w:szCs w:val="24"/>
          <w:lang w:val="en-US"/>
        </w:rPr>
        <w:t>să</w:t>
      </w:r>
      <w:proofErr w:type="spellEnd"/>
      <w:r w:rsidR="0003225A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14:paraId="0887901C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O1-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răspundă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întrebări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utilizând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referitoare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figurile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geometrice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3B0350C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O2-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deseneze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imagine,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date;</w:t>
      </w:r>
    </w:p>
    <w:p w14:paraId="29EFF403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O3-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traseze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simetrie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570EB15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O4-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desenele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urmând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7F77639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7F2A45" w14:textId="77777777" w:rsidR="0003225A" w:rsidRDefault="0003225A" w:rsidP="00EF5D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STRATEGIA DIDACTICĂ</w:t>
      </w:r>
    </w:p>
    <w:p w14:paraId="1885706F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procedee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conversația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explicația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demonstrația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exercițiul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jocul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didactic.</w:t>
      </w:r>
    </w:p>
    <w:p w14:paraId="52372438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Mijloace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învățământ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fișe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colorat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imagini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bilete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planșe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trusă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geometrie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markere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flipchart,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sfoară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lipici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7566A4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Forme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organizare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frontal, individual, pe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grupe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EF6371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Resurse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temporale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r w:rsidRPr="0003225A">
        <w:rPr>
          <w:rFonts w:ascii="Times New Roman" w:hAnsi="Times New Roman" w:cs="Times New Roman"/>
          <w:sz w:val="24"/>
          <w:szCs w:val="24"/>
          <w:lang w:val="en-US"/>
        </w:rPr>
        <w:t>50 minute</w:t>
      </w:r>
    </w:p>
    <w:p w14:paraId="0CC6B2EE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Resurse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umane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elevi</w:t>
      </w:r>
      <w:proofErr w:type="spellEnd"/>
    </w:p>
    <w:p w14:paraId="3DCB15E0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12FBCE" w14:textId="77777777" w:rsidR="0003225A" w:rsidRDefault="0003225A" w:rsidP="00EF5D2D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EVALUARE</w:t>
      </w:r>
    </w:p>
    <w:p w14:paraId="7A52E7F9" w14:textId="77777777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instrumente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fișe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chestionare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99A2900" w14:textId="1FAF001F" w:rsidR="0003225A" w:rsidRDefault="0003225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Forme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aprecieri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verbale,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răspunsurilor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A45FEF" w14:textId="77777777" w:rsidR="00653C36" w:rsidRDefault="00653C36" w:rsidP="00EF5D2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A23D46C" w14:textId="77777777" w:rsidR="00D10E2A" w:rsidRDefault="00D10E2A" w:rsidP="00EF5D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Bibliografie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1B98EA89" w14:textId="77777777" w:rsidR="00D10E2A" w:rsidRPr="00436068" w:rsidRDefault="00D10E2A" w:rsidP="00436068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Programa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școlară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>, MEN, 2014</w:t>
      </w:r>
    </w:p>
    <w:p w14:paraId="546A3F31" w14:textId="77777777" w:rsidR="00D10E2A" w:rsidRPr="00436068" w:rsidRDefault="00D10E2A" w:rsidP="00436068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Matematică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Intuitext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București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>, 2016</w:t>
      </w:r>
    </w:p>
    <w:p w14:paraId="0B072833" w14:textId="747692CA" w:rsidR="00D10E2A" w:rsidRPr="00436068" w:rsidRDefault="00D10E2A" w:rsidP="00436068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Didactica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matematicii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învățământ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Petrovici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 xml:space="preserve">, C., 2014, </w:t>
      </w: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6068">
        <w:rPr>
          <w:rFonts w:ascii="Times New Roman" w:hAnsi="Times New Roman" w:cs="Times New Roman"/>
          <w:sz w:val="24"/>
          <w:szCs w:val="24"/>
          <w:lang w:val="en-US"/>
        </w:rPr>
        <w:t>Iași</w:t>
      </w:r>
      <w:proofErr w:type="spellEnd"/>
      <w:r w:rsidRPr="004360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EA3896" w14:textId="18010FEB" w:rsidR="00436068" w:rsidRDefault="006175C9" w:rsidP="00436068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436068" w:rsidRPr="0043606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https://create.kahoot.it/share/ghiceste-cine-sunt/04f4a3e2-2ca2-4761-ac47-d3d5eb93d7f2</w:t>
        </w:r>
      </w:hyperlink>
      <w:r w:rsidR="00436068" w:rsidRPr="004360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BCC77C5" w14:textId="709C52F4" w:rsidR="00653C36" w:rsidRDefault="006175C9" w:rsidP="00436068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653C36" w:rsidRPr="00A9526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https://manuale.edu.ro/manuale/Clasa%20a%20III-a/Matematica/Uy5DLiBJTlRVSVRFWFQg/</w:t>
        </w:r>
      </w:hyperlink>
      <w:r w:rsidR="00653C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8276170" w14:textId="0AD60C85" w:rsidR="00653C36" w:rsidRDefault="006175C9" w:rsidP="00436068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653C36" w:rsidRPr="00A9526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https://eduboom.ro/teste/2457/axa-de-simetrie-</w:t>
        </w:r>
      </w:hyperlink>
      <w:r w:rsidR="00653C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AB0AD4" w14:textId="77777777" w:rsidR="00653C36" w:rsidRPr="00436068" w:rsidRDefault="00653C36" w:rsidP="00436068">
      <w:pPr>
        <w:pStyle w:val="List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gril"/>
        <w:tblW w:w="14170" w:type="dxa"/>
        <w:tblLayout w:type="fixed"/>
        <w:tblLook w:val="04A0" w:firstRow="1" w:lastRow="0" w:firstColumn="1" w:lastColumn="0" w:noHBand="0" w:noVBand="1"/>
      </w:tblPr>
      <w:tblGrid>
        <w:gridCol w:w="2122"/>
        <w:gridCol w:w="609"/>
        <w:gridCol w:w="592"/>
        <w:gridCol w:w="3476"/>
        <w:gridCol w:w="1633"/>
        <w:gridCol w:w="1769"/>
        <w:gridCol w:w="1276"/>
        <w:gridCol w:w="1134"/>
        <w:gridCol w:w="1559"/>
      </w:tblGrid>
      <w:tr w:rsidR="004606FE" w14:paraId="0DDEDECC" w14:textId="77777777" w:rsidTr="00653C36">
        <w:trPr>
          <w:trHeight w:val="150"/>
        </w:trPr>
        <w:tc>
          <w:tcPr>
            <w:tcW w:w="2122" w:type="dxa"/>
            <w:vMerge w:val="restart"/>
          </w:tcPr>
          <w:p w14:paraId="2C9DE77F" w14:textId="77777777" w:rsidR="00D10E2A" w:rsidRPr="00EF6ECF" w:rsidRDefault="00D10E2A" w:rsidP="00D1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Etapele lecției</w:t>
            </w:r>
          </w:p>
        </w:tc>
        <w:tc>
          <w:tcPr>
            <w:tcW w:w="609" w:type="dxa"/>
            <w:vMerge w:val="restart"/>
          </w:tcPr>
          <w:p w14:paraId="40C6CB1A" w14:textId="77777777" w:rsidR="00D10E2A" w:rsidRPr="00EF6ECF" w:rsidRDefault="00D10E2A" w:rsidP="00D1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Timp alocat</w:t>
            </w:r>
          </w:p>
        </w:tc>
        <w:tc>
          <w:tcPr>
            <w:tcW w:w="592" w:type="dxa"/>
            <w:vMerge w:val="restart"/>
          </w:tcPr>
          <w:p w14:paraId="256A87BA" w14:textId="77777777" w:rsidR="00D10E2A" w:rsidRPr="00EF6ECF" w:rsidRDefault="00D10E2A" w:rsidP="00D1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op</w:t>
            </w:r>
          </w:p>
        </w:tc>
        <w:tc>
          <w:tcPr>
            <w:tcW w:w="3476" w:type="dxa"/>
            <w:vMerge w:val="restart"/>
          </w:tcPr>
          <w:p w14:paraId="02E5B7E6" w14:textId="77777777" w:rsidR="00D10E2A" w:rsidRPr="00EF6ECF" w:rsidRDefault="00D10E2A" w:rsidP="00D1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Conținutul instructiv-educativ</w:t>
            </w:r>
          </w:p>
        </w:tc>
        <w:tc>
          <w:tcPr>
            <w:tcW w:w="4678" w:type="dxa"/>
            <w:gridSpan w:val="3"/>
          </w:tcPr>
          <w:p w14:paraId="41CCB76A" w14:textId="77777777" w:rsidR="00D10E2A" w:rsidRPr="00EF6ECF" w:rsidRDefault="00D10E2A" w:rsidP="00D1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Strategii didactice</w:t>
            </w:r>
          </w:p>
        </w:tc>
        <w:tc>
          <w:tcPr>
            <w:tcW w:w="2693" w:type="dxa"/>
            <w:gridSpan w:val="2"/>
          </w:tcPr>
          <w:p w14:paraId="65A53493" w14:textId="77777777" w:rsidR="00D10E2A" w:rsidRPr="00EF6ECF" w:rsidRDefault="00D10E2A" w:rsidP="00D1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Evaluare</w:t>
            </w:r>
          </w:p>
        </w:tc>
      </w:tr>
      <w:tr w:rsidR="00C4598B" w14:paraId="07E8EF49" w14:textId="77777777" w:rsidTr="00653C36">
        <w:trPr>
          <w:trHeight w:val="120"/>
        </w:trPr>
        <w:tc>
          <w:tcPr>
            <w:tcW w:w="2122" w:type="dxa"/>
            <w:vMerge/>
          </w:tcPr>
          <w:p w14:paraId="3A15E119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" w:type="dxa"/>
            <w:vMerge/>
          </w:tcPr>
          <w:p w14:paraId="74693D44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" w:type="dxa"/>
            <w:vMerge/>
          </w:tcPr>
          <w:p w14:paraId="04605AF5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vMerge/>
          </w:tcPr>
          <w:p w14:paraId="7F8E2937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</w:tcPr>
          <w:p w14:paraId="0BD01660" w14:textId="77777777" w:rsidR="00D10E2A" w:rsidRDefault="00D10E2A" w:rsidP="00D1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Metode/tehnici/</w:t>
            </w:r>
          </w:p>
          <w:p w14:paraId="48F709DC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procedee</w:t>
            </w:r>
          </w:p>
        </w:tc>
        <w:tc>
          <w:tcPr>
            <w:tcW w:w="1769" w:type="dxa"/>
          </w:tcPr>
          <w:p w14:paraId="48422479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Mijloace didactice</w:t>
            </w:r>
          </w:p>
        </w:tc>
        <w:tc>
          <w:tcPr>
            <w:tcW w:w="1276" w:type="dxa"/>
          </w:tcPr>
          <w:p w14:paraId="2C7E10D9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Forme de organizare</w:t>
            </w:r>
          </w:p>
        </w:tc>
        <w:tc>
          <w:tcPr>
            <w:tcW w:w="1134" w:type="dxa"/>
          </w:tcPr>
          <w:p w14:paraId="7B5914F8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Forme de evaluare</w:t>
            </w:r>
          </w:p>
        </w:tc>
        <w:tc>
          <w:tcPr>
            <w:tcW w:w="1559" w:type="dxa"/>
          </w:tcPr>
          <w:p w14:paraId="23865A84" w14:textId="77777777" w:rsidR="00D10E2A" w:rsidRDefault="00D10E2A" w:rsidP="00D10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</w:t>
            </w:r>
          </w:p>
          <w:p w14:paraId="744B4D7F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Instrumente de evaluare</w:t>
            </w:r>
          </w:p>
        </w:tc>
      </w:tr>
      <w:tr w:rsidR="00C4598B" w14:paraId="67FE3E0D" w14:textId="77777777" w:rsidTr="00653C36">
        <w:tc>
          <w:tcPr>
            <w:tcW w:w="2122" w:type="dxa"/>
          </w:tcPr>
          <w:p w14:paraId="0E307799" w14:textId="77777777" w:rsidR="00D10E2A" w:rsidRPr="00C3675C" w:rsidRDefault="00D10E2A" w:rsidP="00D10E2A">
            <w:pPr>
              <w:tabs>
                <w:tab w:val="left" w:pos="88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Pr="00C36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Moment </w:t>
            </w:r>
            <w:proofErr w:type="spellStart"/>
            <w:r w:rsidRPr="00C367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organizatoric</w:t>
            </w:r>
            <w:proofErr w:type="spellEnd"/>
          </w:p>
        </w:tc>
        <w:tc>
          <w:tcPr>
            <w:tcW w:w="609" w:type="dxa"/>
          </w:tcPr>
          <w:p w14:paraId="7468E545" w14:textId="77777777" w:rsidR="00D10E2A" w:rsidRDefault="00D10E2A" w:rsidP="00D10E2A">
            <w:pPr>
              <w:tabs>
                <w:tab w:val="left" w:pos="88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min</w:t>
            </w:r>
          </w:p>
        </w:tc>
        <w:tc>
          <w:tcPr>
            <w:tcW w:w="592" w:type="dxa"/>
          </w:tcPr>
          <w:p w14:paraId="77308D36" w14:textId="77777777" w:rsidR="00D10E2A" w:rsidRDefault="00D10E2A" w:rsidP="00D10E2A">
            <w:pPr>
              <w:tabs>
                <w:tab w:val="left" w:pos="88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</w:tcPr>
          <w:p w14:paraId="1CA64848" w14:textId="77777777" w:rsidR="00D10E2A" w:rsidRDefault="00D10E2A" w:rsidP="00D10E2A">
            <w:pPr>
              <w:tabs>
                <w:tab w:val="left" w:pos="88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Pregătirea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633" w:type="dxa"/>
          </w:tcPr>
          <w:p w14:paraId="322FA8C8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9" w:type="dxa"/>
          </w:tcPr>
          <w:p w14:paraId="696AC417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FF1927A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18D3048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0820B75" w14:textId="77777777" w:rsidR="00D10E2A" w:rsidRDefault="00D10E2A" w:rsidP="00D10E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98B" w14:paraId="2D587AA4" w14:textId="77777777" w:rsidTr="00653C36">
        <w:tc>
          <w:tcPr>
            <w:tcW w:w="2122" w:type="dxa"/>
          </w:tcPr>
          <w:p w14:paraId="1F9F5B8E" w14:textId="77777777" w:rsidR="00EF74EB" w:rsidRDefault="00EF74EB" w:rsidP="00EF74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2.Reactualizarea</w:t>
            </w:r>
          </w:p>
          <w:p w14:paraId="3F882077" w14:textId="77777777" w:rsidR="00EF74EB" w:rsidRPr="00D10E2A" w:rsidRDefault="00EF74EB" w:rsidP="00EF74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cunoștințelor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9" w:type="dxa"/>
          </w:tcPr>
          <w:p w14:paraId="645252D0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3FF0BF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039A8A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4C8117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012AD9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</w:t>
            </w:r>
          </w:p>
        </w:tc>
        <w:tc>
          <w:tcPr>
            <w:tcW w:w="592" w:type="dxa"/>
          </w:tcPr>
          <w:p w14:paraId="23D571FE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82E8BA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26FE0A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EC90A2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75903C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2B3187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O1</w:t>
            </w:r>
          </w:p>
        </w:tc>
        <w:tc>
          <w:tcPr>
            <w:tcW w:w="3476" w:type="dxa"/>
          </w:tcPr>
          <w:p w14:paraId="4017D8D1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răspundă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întrebări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anterior.</w:t>
            </w:r>
          </w:p>
          <w:p w14:paraId="6DE59C6B" w14:textId="44BB2F47" w:rsidR="00EF74EB" w:rsidRDefault="00EF74EB" w:rsidP="00EF74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Jocul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 w:rsidR="004360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begin"/>
            </w:r>
            <w:r w:rsidR="004360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instrText xml:space="preserve"> HYPERLINK "https://create.kahoot.it/share/ghiceste-cine-sunt/04f4a3e2-2ca2-4761-ac47-d3d5eb93d7f2" </w:instrText>
            </w:r>
            <w:r w:rsidR="004360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separate"/>
            </w:r>
            <w:r w:rsidRPr="00436068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Ghicește</w:t>
            </w:r>
            <w:proofErr w:type="spellEnd"/>
            <w:r w:rsidRPr="00436068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cine sunt!”</w:t>
            </w:r>
            <w:r w:rsidR="004360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14:paraId="1CAEB48D" w14:textId="77777777" w:rsidR="00EF74EB" w:rsidRPr="00D10E2A" w:rsidRDefault="00EF74EB" w:rsidP="00EF74EB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Sunt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poligon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Am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aceeași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Am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vârfuri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unghiuri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numesc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pătrat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75514C7A" w14:textId="77777777" w:rsidR="00EF74EB" w:rsidRPr="00D10E2A" w:rsidRDefault="00EF74EB" w:rsidP="00EF74EB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Sunt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poligon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Am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aceeași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lungime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Am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vârfuri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unghiuri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numesc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dreptunghi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4AEFDA8F" w14:textId="77777777" w:rsidR="00EF74EB" w:rsidRPr="00D10E2A" w:rsidRDefault="00EF74EB" w:rsidP="00EF74EB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Sunt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poligon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Am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vârfuri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unghiuri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numesc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triunghi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</w:tc>
        <w:tc>
          <w:tcPr>
            <w:tcW w:w="1633" w:type="dxa"/>
          </w:tcPr>
          <w:p w14:paraId="6EA06BB3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A45F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8B2D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E462B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B"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14:paraId="0F06AD2D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E4AC0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67275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1A9A7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63984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7297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B">
              <w:rPr>
                <w:rFonts w:ascii="Times New Roman" w:hAnsi="Times New Roman" w:cs="Times New Roman"/>
                <w:sz w:val="24"/>
                <w:szCs w:val="24"/>
              </w:rPr>
              <w:t>Exercițiul-joc</w:t>
            </w:r>
          </w:p>
          <w:p w14:paraId="232DEB71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E06B3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3643C0CB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7F553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B593A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AEB60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8B87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FA5A0" w14:textId="42F72124" w:rsidR="00EF74EB" w:rsidRDefault="00436068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F74EB" w:rsidRPr="00D83E2B">
              <w:rPr>
                <w:rFonts w:ascii="Times New Roman" w:hAnsi="Times New Roman" w:cs="Times New Roman"/>
                <w:sz w:val="24"/>
                <w:szCs w:val="24"/>
              </w:rPr>
              <w:t>magini</w:t>
            </w:r>
          </w:p>
          <w:p w14:paraId="24C9A917" w14:textId="4EDC4CAE" w:rsidR="00436068" w:rsidRPr="00D83E2B" w:rsidRDefault="00436068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</w:p>
        </w:tc>
        <w:tc>
          <w:tcPr>
            <w:tcW w:w="1276" w:type="dxa"/>
          </w:tcPr>
          <w:p w14:paraId="6768922C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C9261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85866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40DA2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B">
              <w:rPr>
                <w:rFonts w:ascii="Times New Roman" w:hAnsi="Times New Roman" w:cs="Times New Roman"/>
                <w:sz w:val="24"/>
                <w:szCs w:val="24"/>
              </w:rPr>
              <w:t xml:space="preserve">Frontal </w:t>
            </w:r>
          </w:p>
          <w:p w14:paraId="633BCBC1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48508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0362F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B7E57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C492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3DD44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B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1134" w:type="dxa"/>
          </w:tcPr>
          <w:p w14:paraId="356C7DCD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3044E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8EE37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Aprecieri verbale</w:t>
            </w:r>
          </w:p>
          <w:p w14:paraId="14879192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3C7F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59F49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CBAD8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8A5BF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B497B" w14:textId="77777777" w:rsidR="00EF74EB" w:rsidRDefault="00EF74EB" w:rsidP="00EF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Observare sistematică</w:t>
            </w:r>
          </w:p>
        </w:tc>
        <w:tc>
          <w:tcPr>
            <w:tcW w:w="1559" w:type="dxa"/>
          </w:tcPr>
          <w:p w14:paraId="3CFEDD42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B0432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CB620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3B9CC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BAE95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847D" w14:textId="77777777" w:rsidR="00EF74EB" w:rsidRDefault="00EF74EB" w:rsidP="00EF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Chestionare orală</w:t>
            </w:r>
          </w:p>
        </w:tc>
      </w:tr>
      <w:tr w:rsidR="00C4598B" w14:paraId="69801B5D" w14:textId="77777777" w:rsidTr="00653C36">
        <w:tc>
          <w:tcPr>
            <w:tcW w:w="2122" w:type="dxa"/>
          </w:tcPr>
          <w:p w14:paraId="3665A724" w14:textId="77777777" w:rsidR="00EF74EB" w:rsidRPr="00EF74EB" w:rsidRDefault="00EF74EB" w:rsidP="00EF74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3.Crearea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motivației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specifice</w:t>
            </w:r>
            <w:proofErr w:type="spellEnd"/>
          </w:p>
        </w:tc>
        <w:tc>
          <w:tcPr>
            <w:tcW w:w="609" w:type="dxa"/>
          </w:tcPr>
          <w:p w14:paraId="74C9E771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C0D251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min</w:t>
            </w:r>
          </w:p>
        </w:tc>
        <w:tc>
          <w:tcPr>
            <w:tcW w:w="592" w:type="dxa"/>
          </w:tcPr>
          <w:p w14:paraId="00510F13" w14:textId="77777777" w:rsidR="00EF74EB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O1</w:t>
            </w:r>
          </w:p>
        </w:tc>
        <w:tc>
          <w:tcPr>
            <w:tcW w:w="3476" w:type="dxa"/>
          </w:tcPr>
          <w:p w14:paraId="40BBEE5F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aduce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atenția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faptul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prietenii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însoțesc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parcurgerea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an, 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oglindește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3" w:type="dxa"/>
          </w:tcPr>
          <w:p w14:paraId="04B486C5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B"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14:paraId="1CA2EFE3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99369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8E29D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B">
              <w:rPr>
                <w:rFonts w:ascii="Times New Roman" w:hAnsi="Times New Roman" w:cs="Times New Roman"/>
                <w:sz w:val="24"/>
                <w:szCs w:val="24"/>
              </w:rPr>
              <w:t>Exercițiu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769" w:type="dxa"/>
          </w:tcPr>
          <w:p w14:paraId="211A4EBE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BA13A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4DC27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E92D7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B">
              <w:rPr>
                <w:rFonts w:ascii="Times New Roman" w:hAnsi="Times New Roman" w:cs="Times New Roman"/>
                <w:sz w:val="24"/>
                <w:szCs w:val="24"/>
              </w:rPr>
              <w:t>imagini</w:t>
            </w:r>
          </w:p>
        </w:tc>
        <w:tc>
          <w:tcPr>
            <w:tcW w:w="1276" w:type="dxa"/>
          </w:tcPr>
          <w:p w14:paraId="18C437AC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B">
              <w:rPr>
                <w:rFonts w:ascii="Times New Roman" w:hAnsi="Times New Roman" w:cs="Times New Roman"/>
                <w:sz w:val="24"/>
                <w:szCs w:val="24"/>
              </w:rPr>
              <w:t xml:space="preserve">Frontal </w:t>
            </w:r>
          </w:p>
          <w:p w14:paraId="3A9874BC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3336E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8C25A" w14:textId="77777777" w:rsidR="00EF74EB" w:rsidRPr="00D83E2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E2B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1134" w:type="dxa"/>
          </w:tcPr>
          <w:p w14:paraId="7B64C3CB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Aprecieri verbale</w:t>
            </w:r>
          </w:p>
          <w:p w14:paraId="63B83F6D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61C07" w14:textId="77777777" w:rsidR="00EF74EB" w:rsidRDefault="00EF74EB" w:rsidP="00EF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Observare sistematică</w:t>
            </w:r>
          </w:p>
        </w:tc>
        <w:tc>
          <w:tcPr>
            <w:tcW w:w="1559" w:type="dxa"/>
          </w:tcPr>
          <w:p w14:paraId="1E4E13CF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AA8D1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31BF" w14:textId="77777777" w:rsidR="00EF74EB" w:rsidRDefault="00EF74EB" w:rsidP="00EF7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Chestionare orală</w:t>
            </w:r>
          </w:p>
        </w:tc>
      </w:tr>
      <w:tr w:rsidR="00C4598B" w14:paraId="7633F413" w14:textId="77777777" w:rsidTr="00653C36">
        <w:tc>
          <w:tcPr>
            <w:tcW w:w="2122" w:type="dxa"/>
          </w:tcPr>
          <w:p w14:paraId="72A6BAB7" w14:textId="77777777" w:rsidR="00EF74EB" w:rsidRPr="00EF74EB" w:rsidRDefault="00EF74EB" w:rsidP="00EF74E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4.Anunțarea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obiectivelor</w:t>
            </w:r>
            <w:proofErr w:type="spellEnd"/>
          </w:p>
        </w:tc>
        <w:tc>
          <w:tcPr>
            <w:tcW w:w="609" w:type="dxa"/>
          </w:tcPr>
          <w:p w14:paraId="0155E8F5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D6B6D3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30A2DB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min</w:t>
            </w:r>
          </w:p>
        </w:tc>
        <w:tc>
          <w:tcPr>
            <w:tcW w:w="592" w:type="dxa"/>
          </w:tcPr>
          <w:p w14:paraId="5BE48792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31C7F9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D196CA" w14:textId="77777777" w:rsidR="004606FE" w:rsidRDefault="004606FE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O1</w:t>
            </w:r>
          </w:p>
        </w:tc>
        <w:tc>
          <w:tcPr>
            <w:tcW w:w="3476" w:type="dxa"/>
          </w:tcPr>
          <w:p w14:paraId="44929C79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observant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căsuțe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desenate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una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oglindește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exact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precum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789A6AC" w14:textId="2C67FA35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8" w:history="1">
              <w:proofErr w:type="spellStart"/>
              <w:r w:rsidRPr="00653C3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axa</w:t>
              </w:r>
              <w:proofErr w:type="spellEnd"/>
              <w:r w:rsidRPr="00653C3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de </w:t>
              </w:r>
              <w:proofErr w:type="spellStart"/>
              <w:r w:rsidRPr="00653C3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simetrie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particularitățile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acesteia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53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3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="00653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3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 w:rsidR="00653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3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viziona</w:t>
            </w:r>
            <w:proofErr w:type="spellEnd"/>
            <w:r w:rsidR="00653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3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filmulețul</w:t>
            </w:r>
            <w:proofErr w:type="spellEnd"/>
            <w:r w:rsidR="00653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3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propus</w:t>
            </w:r>
            <w:proofErr w:type="spellEnd"/>
            <w:r w:rsidR="00653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3" w:type="dxa"/>
          </w:tcPr>
          <w:p w14:paraId="06CBF0BA" w14:textId="77777777" w:rsidR="00EF74EB" w:rsidRPr="00BF4C67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C67"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14:paraId="58DEB3AF" w14:textId="77777777" w:rsidR="00EF74EB" w:rsidRPr="00BF4C67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02F8A" w14:textId="77777777" w:rsidR="00EF74EB" w:rsidRPr="00BF4C67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CC1B7" w14:textId="77777777" w:rsidR="00EF74EB" w:rsidRPr="00BF4C67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C67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</w:tc>
        <w:tc>
          <w:tcPr>
            <w:tcW w:w="1769" w:type="dxa"/>
          </w:tcPr>
          <w:p w14:paraId="49B03144" w14:textId="77777777" w:rsidR="00EF74EB" w:rsidRPr="00BF4C67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5EE8DB" w14:textId="77777777" w:rsidR="00EF74EB" w:rsidRPr="00BF4C67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Frontal </w:t>
            </w:r>
          </w:p>
          <w:p w14:paraId="5F17C34B" w14:textId="77777777" w:rsidR="00EF74EB" w:rsidRPr="00BF4C67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BF4C1" w14:textId="77777777" w:rsidR="00EF74EB" w:rsidRPr="00BF4C67" w:rsidRDefault="00EF74EB" w:rsidP="00EF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C67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1134" w:type="dxa"/>
          </w:tcPr>
          <w:p w14:paraId="38D96828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77D8A6C" w14:textId="77777777" w:rsidR="00EF74EB" w:rsidRDefault="00EF74EB" w:rsidP="00EF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598B" w14:paraId="6342B64D" w14:textId="77777777" w:rsidTr="00653C36">
        <w:tc>
          <w:tcPr>
            <w:tcW w:w="2122" w:type="dxa"/>
          </w:tcPr>
          <w:p w14:paraId="42276880" w14:textId="77777777" w:rsidR="00C4598B" w:rsidRPr="00EF74EB" w:rsidRDefault="00C4598B" w:rsidP="00C4598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5.Dirijarea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învățării</w:t>
            </w:r>
            <w:proofErr w:type="spellEnd"/>
          </w:p>
        </w:tc>
        <w:tc>
          <w:tcPr>
            <w:tcW w:w="609" w:type="dxa"/>
          </w:tcPr>
          <w:p w14:paraId="7CE0CA0B" w14:textId="77777777" w:rsidR="00C4598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B3F624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F69D84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05B403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min</w:t>
            </w:r>
          </w:p>
        </w:tc>
        <w:tc>
          <w:tcPr>
            <w:tcW w:w="592" w:type="dxa"/>
          </w:tcPr>
          <w:p w14:paraId="15D78F84" w14:textId="77777777" w:rsidR="00C4598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A965D1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B3B281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D3E5D2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O1</w:t>
            </w:r>
          </w:p>
          <w:p w14:paraId="16244C6F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94F913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O2</w:t>
            </w:r>
          </w:p>
          <w:p w14:paraId="3324019B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5E5787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O3</w:t>
            </w:r>
          </w:p>
          <w:p w14:paraId="49507CB5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CCFB1B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O4</w:t>
            </w:r>
          </w:p>
          <w:p w14:paraId="65C9FBFF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D54087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193B2E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004022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A92BD2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02FE78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E8F9B8" w14:textId="77777777" w:rsidR="004606FE" w:rsidRDefault="004606FE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</w:tcPr>
          <w:p w14:paraId="01C0BD32" w14:textId="77777777" w:rsidR="00C4598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desenează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geometrice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cunoscute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pătrat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dreptunghi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triunghi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81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81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înseamnă</w:t>
            </w:r>
            <w:proofErr w:type="spellEnd"/>
            <w:r w:rsidR="0081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axa</w:t>
            </w:r>
            <w:proofErr w:type="spellEnd"/>
            <w:r w:rsidR="0081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81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simetrie</w:t>
            </w:r>
            <w:proofErr w:type="spellEnd"/>
            <w:r w:rsidR="00815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împarte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5A26E73A" w14:textId="77777777" w:rsidR="00C4598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care sunt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desenate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figure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geometrice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urmând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decupeze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îndoaie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obține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simetrie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1818187" w14:textId="77777777" w:rsidR="00C4598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deseneze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figure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geometrice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traseze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simetrie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aceasta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Un alt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exercițiu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roșie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simetrie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3" w:type="dxa"/>
          </w:tcPr>
          <w:p w14:paraId="0052E047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2BB2B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31D03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14:paraId="12FCF3BD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F5FB9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7E951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E893D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75D3C791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00C8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</w:p>
          <w:p w14:paraId="73D6E347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A06D8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53D3F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  <w:p w14:paraId="434B7D3E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87D1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74408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997FC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87769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9E151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</w:tc>
        <w:tc>
          <w:tcPr>
            <w:tcW w:w="1769" w:type="dxa"/>
          </w:tcPr>
          <w:p w14:paraId="7325C919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0BAC6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9E69E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Figuri geometrice</w:t>
            </w:r>
          </w:p>
          <w:p w14:paraId="52810713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Fișe de lucru</w:t>
            </w:r>
          </w:p>
          <w:p w14:paraId="3AF94F46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1570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A1778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32FC3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</w:p>
          <w:p w14:paraId="036C052A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CE02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213F1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3F001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 xml:space="preserve">Caiet </w:t>
            </w:r>
          </w:p>
          <w:p w14:paraId="0EDAF5C3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2F171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26FC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Markere</w:t>
            </w:r>
          </w:p>
          <w:p w14:paraId="7C756E75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B6CCC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29B655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CE1F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3CD2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4204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40F78BB7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7B37C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D8B3D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39248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F95F2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2AD2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FA630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Individual</w:t>
            </w:r>
          </w:p>
          <w:p w14:paraId="3767487E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4E770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F691D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04492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35003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134B1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512F4D94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01A75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BF5D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129DA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FF6C95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Observare sistematică</w:t>
            </w:r>
          </w:p>
          <w:p w14:paraId="52F5688B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8339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EFCAB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01997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29E29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Aprecieri verbale</w:t>
            </w:r>
          </w:p>
          <w:p w14:paraId="035A3861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19E88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B9137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E9B3C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625BC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28E71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F4350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65217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răspunsurilor</w:t>
            </w:r>
          </w:p>
        </w:tc>
        <w:tc>
          <w:tcPr>
            <w:tcW w:w="1559" w:type="dxa"/>
          </w:tcPr>
          <w:p w14:paraId="1DF82A47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AAB40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89EB4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D1ACF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A529C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Chestionare orală</w:t>
            </w:r>
          </w:p>
          <w:p w14:paraId="6600270D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0BA5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67E53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917A3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87D4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3B207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Fișe de lucru</w:t>
            </w:r>
          </w:p>
          <w:p w14:paraId="74315A22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BAEE9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1E20E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A22E2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8EBE0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DDDEC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76FA4" w14:textId="77777777" w:rsidR="00C4598B" w:rsidRPr="007512FB" w:rsidRDefault="00C4598B" w:rsidP="00C45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FE" w14:paraId="44500CA5" w14:textId="77777777" w:rsidTr="00653C36">
        <w:tc>
          <w:tcPr>
            <w:tcW w:w="2122" w:type="dxa"/>
          </w:tcPr>
          <w:p w14:paraId="11588C01" w14:textId="77777777" w:rsidR="004606FE" w:rsidRPr="00C4598B" w:rsidRDefault="004606FE" w:rsidP="004606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6.Obținerea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performanței</w:t>
            </w:r>
            <w:proofErr w:type="spellEnd"/>
          </w:p>
        </w:tc>
        <w:tc>
          <w:tcPr>
            <w:tcW w:w="609" w:type="dxa"/>
          </w:tcPr>
          <w:p w14:paraId="0CFFC8A6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C14A51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4CE03D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min</w:t>
            </w:r>
          </w:p>
        </w:tc>
        <w:tc>
          <w:tcPr>
            <w:tcW w:w="592" w:type="dxa"/>
          </w:tcPr>
          <w:p w14:paraId="0D4363B2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546DD7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06CA90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O2</w:t>
            </w:r>
          </w:p>
          <w:p w14:paraId="2E95E116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E8DC9D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6441C8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3C9231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C11116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O4</w:t>
            </w:r>
          </w:p>
        </w:tc>
        <w:tc>
          <w:tcPr>
            <w:tcW w:w="3476" w:type="dxa"/>
          </w:tcPr>
          <w:p w14:paraId="3650C388" w14:textId="5C530D21" w:rsidR="004606FE" w:rsidRPr="00C4598B" w:rsidRDefault="00653C36" w:rsidP="00653C3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rezolvare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platforma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653C3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eduboom.ro</w:t>
              </w:r>
              <w:r w:rsidR="004606FE" w:rsidRPr="00653C3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r w:rsidR="004606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Activitate</w:t>
            </w:r>
            <w:proofErr w:type="spellEnd"/>
            <w:r w:rsidR="0046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recreativă</w:t>
            </w:r>
            <w:proofErr w:type="spellEnd"/>
            <w:proofErr w:type="gramStart"/>
            <w:r w:rsidR="004606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4606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,,Am</w:t>
            </w:r>
            <w:proofErr w:type="gramEnd"/>
            <w:r w:rsidR="004606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 </w:t>
            </w:r>
            <w:proofErr w:type="spellStart"/>
            <w:r w:rsidR="004606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căsuță</w:t>
            </w:r>
            <w:proofErr w:type="spellEnd"/>
            <w:r w:rsidR="004606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06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mică</w:t>
            </w:r>
            <w:proofErr w:type="spellEnd"/>
            <w:r w:rsidR="004606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!”</w:t>
            </w:r>
          </w:p>
        </w:tc>
        <w:tc>
          <w:tcPr>
            <w:tcW w:w="1633" w:type="dxa"/>
          </w:tcPr>
          <w:p w14:paraId="536A0189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9C966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25B8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</w:p>
          <w:p w14:paraId="73F3F19C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8F1EB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5B523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65F2E7CA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315B0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3CA98" w14:textId="4CCB4FEA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14:paraId="788FF1E5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FE5BD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FD996" w14:textId="050229BA" w:rsidR="004606FE" w:rsidRDefault="00653C36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  <w:p w14:paraId="0322AD72" w14:textId="53ABC46E" w:rsidR="00653C36" w:rsidRDefault="00653C36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Videoproiector</w:t>
            </w:r>
          </w:p>
          <w:p w14:paraId="2E4CDBB2" w14:textId="77777777" w:rsidR="00653C36" w:rsidRPr="007512FB" w:rsidRDefault="00653C36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B364C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9EBD2D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50B2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A557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7613CAED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</w:p>
        </w:tc>
        <w:tc>
          <w:tcPr>
            <w:tcW w:w="1134" w:type="dxa"/>
          </w:tcPr>
          <w:p w14:paraId="705CDB82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DFC58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68805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D0FAB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Aprecieri verbale</w:t>
            </w:r>
          </w:p>
        </w:tc>
        <w:tc>
          <w:tcPr>
            <w:tcW w:w="1559" w:type="dxa"/>
          </w:tcPr>
          <w:p w14:paraId="1C0EE3AC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0FB14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CED95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33344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FB">
              <w:rPr>
                <w:rFonts w:ascii="Times New Roman" w:hAnsi="Times New Roman" w:cs="Times New Roman"/>
                <w:sz w:val="24"/>
                <w:szCs w:val="24"/>
              </w:rPr>
              <w:t>Analiza răspunsurilor</w:t>
            </w:r>
          </w:p>
          <w:p w14:paraId="7DB282C7" w14:textId="77777777" w:rsidR="004606FE" w:rsidRPr="007512FB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6FE" w14:paraId="34C03D59" w14:textId="77777777" w:rsidTr="00653C36">
        <w:tc>
          <w:tcPr>
            <w:tcW w:w="2122" w:type="dxa"/>
          </w:tcPr>
          <w:p w14:paraId="4E01F5A0" w14:textId="77777777" w:rsidR="004606FE" w:rsidRPr="004606FE" w:rsidRDefault="004606FE" w:rsidP="004606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7.Încheierea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lecției</w:t>
            </w:r>
            <w:proofErr w:type="spellEnd"/>
          </w:p>
        </w:tc>
        <w:tc>
          <w:tcPr>
            <w:tcW w:w="609" w:type="dxa"/>
          </w:tcPr>
          <w:p w14:paraId="3C38D33E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</w:t>
            </w:r>
          </w:p>
        </w:tc>
        <w:tc>
          <w:tcPr>
            <w:tcW w:w="592" w:type="dxa"/>
          </w:tcPr>
          <w:p w14:paraId="6B0CBC60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</w:tcPr>
          <w:p w14:paraId="62A39A52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Joc:,,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reguli” pag.77)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fac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aprecieri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3" w:type="dxa"/>
          </w:tcPr>
          <w:p w14:paraId="396427E9" w14:textId="77777777" w:rsidR="004606FE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BF39B" w14:textId="77777777" w:rsidR="004606FE" w:rsidRPr="004A3115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Conversația </w:t>
            </w:r>
          </w:p>
        </w:tc>
        <w:tc>
          <w:tcPr>
            <w:tcW w:w="1769" w:type="dxa"/>
          </w:tcPr>
          <w:p w14:paraId="2C9D529B" w14:textId="77777777" w:rsidR="004606FE" w:rsidRPr="004A3115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6E139" w14:textId="77777777" w:rsidR="004606FE" w:rsidRPr="004A3115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115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2DAB042D" w14:textId="77777777" w:rsidR="004606FE" w:rsidRPr="004A3115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115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</w:p>
        </w:tc>
        <w:tc>
          <w:tcPr>
            <w:tcW w:w="1134" w:type="dxa"/>
          </w:tcPr>
          <w:p w14:paraId="14CBFC3B" w14:textId="77777777" w:rsidR="004606FE" w:rsidRPr="004A3115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115">
              <w:rPr>
                <w:rFonts w:ascii="Times New Roman" w:hAnsi="Times New Roman" w:cs="Times New Roman"/>
                <w:sz w:val="24"/>
                <w:szCs w:val="24"/>
              </w:rPr>
              <w:t>Aprecieri verbale</w:t>
            </w:r>
          </w:p>
        </w:tc>
        <w:tc>
          <w:tcPr>
            <w:tcW w:w="1559" w:type="dxa"/>
          </w:tcPr>
          <w:p w14:paraId="70981AA7" w14:textId="77777777" w:rsidR="004606FE" w:rsidRPr="004A3115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115">
              <w:rPr>
                <w:rFonts w:ascii="Times New Roman" w:hAnsi="Times New Roman" w:cs="Times New Roman"/>
                <w:sz w:val="24"/>
                <w:szCs w:val="24"/>
              </w:rPr>
              <w:t>Analiza răspunsurilor</w:t>
            </w:r>
          </w:p>
          <w:p w14:paraId="164373DA" w14:textId="77777777" w:rsidR="004606FE" w:rsidRPr="004A3115" w:rsidRDefault="004606FE" w:rsidP="00460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FE604A" w14:textId="77777777" w:rsidR="00D10E2A" w:rsidRPr="00D10E2A" w:rsidRDefault="00D10E2A" w:rsidP="00EF5D2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C0D25F" w14:textId="77777777" w:rsidR="00D10E2A" w:rsidRPr="00D10E2A" w:rsidRDefault="00D10E2A" w:rsidP="00EF5D2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535809" w14:textId="77777777" w:rsidR="0003225A" w:rsidRPr="00EF5D2D" w:rsidRDefault="0003225A" w:rsidP="00EF5D2D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5A651CB9" w14:textId="77777777" w:rsidR="004A1F39" w:rsidRPr="004A1F39" w:rsidRDefault="004A1F39" w:rsidP="004A1F3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0BBBAC" w14:textId="77777777" w:rsidR="004A1F39" w:rsidRPr="004A1F39" w:rsidRDefault="004A1F39" w:rsidP="004A1F3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2BA6DB" w14:textId="77777777" w:rsidR="00C47422" w:rsidRPr="004A1F39" w:rsidRDefault="00C47422">
      <w:pPr>
        <w:rPr>
          <w:rFonts w:ascii="Times New Roman" w:hAnsi="Times New Roman" w:cs="Times New Roman"/>
          <w:sz w:val="24"/>
          <w:szCs w:val="24"/>
        </w:rPr>
      </w:pPr>
    </w:p>
    <w:sectPr w:rsidR="00C47422" w:rsidRPr="004A1F39" w:rsidSect="004A1F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EE7"/>
    <w:multiLevelType w:val="hybridMultilevel"/>
    <w:tmpl w:val="E976E6C4"/>
    <w:lvl w:ilvl="0" w:tplc="14288B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4C36"/>
    <w:multiLevelType w:val="hybridMultilevel"/>
    <w:tmpl w:val="D05CFF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C70B3"/>
    <w:multiLevelType w:val="hybridMultilevel"/>
    <w:tmpl w:val="B6C8CB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90B19"/>
    <w:multiLevelType w:val="multilevel"/>
    <w:tmpl w:val="EE1C6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6C1374F9"/>
    <w:multiLevelType w:val="multilevel"/>
    <w:tmpl w:val="8A5A4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C9D2256"/>
    <w:multiLevelType w:val="hybridMultilevel"/>
    <w:tmpl w:val="F3C0CA06"/>
    <w:lvl w:ilvl="0" w:tplc="041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39"/>
    <w:rsid w:val="0003225A"/>
    <w:rsid w:val="00436068"/>
    <w:rsid w:val="004606FE"/>
    <w:rsid w:val="004A1F39"/>
    <w:rsid w:val="004E0AEE"/>
    <w:rsid w:val="006175C9"/>
    <w:rsid w:val="00653C36"/>
    <w:rsid w:val="00815BFB"/>
    <w:rsid w:val="008546C4"/>
    <w:rsid w:val="00C4598B"/>
    <w:rsid w:val="00C47422"/>
    <w:rsid w:val="00D10E2A"/>
    <w:rsid w:val="00EF5D2D"/>
    <w:rsid w:val="00E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1D95"/>
  <w15:chartTrackingRefBased/>
  <w15:docId w15:val="{C8BDAF00-E4EB-48E4-B8D3-803EEA36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F3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A1F39"/>
    <w:pPr>
      <w:ind w:left="720"/>
      <w:contextualSpacing/>
    </w:pPr>
  </w:style>
  <w:style w:type="table" w:styleId="Tabelgril">
    <w:name w:val="Table Grid"/>
    <w:basedOn w:val="TabelNormal"/>
    <w:uiPriority w:val="39"/>
    <w:rsid w:val="00D1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E0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E0AEE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43606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36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uale.edu.ro/manuale/Clasa%20a%20III-a/Matematica/Uy5DLiBJTlRVSVRFWFQ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boom.ro/teste/2457/axa-de-simetrie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nuale.edu.ro/manuale/Clasa%20a%20III-a/Matematica/Uy5DLiBJTlRVSVRFWFQ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reate.kahoot.it/share/ghiceste-cine-sunt/04f4a3e2-2ca2-4761-ac47-d3d5eb93d7f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boom.ro/teste/2457/axa-de-simetrie-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928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mariu</cp:lastModifiedBy>
  <cp:revision>3</cp:revision>
  <cp:lastPrinted>2020-03-08T18:57:00Z</cp:lastPrinted>
  <dcterms:created xsi:type="dcterms:W3CDTF">2025-05-30T13:14:00Z</dcterms:created>
  <dcterms:modified xsi:type="dcterms:W3CDTF">2025-06-03T13:15:00Z</dcterms:modified>
</cp:coreProperties>
</file>